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EC6" w:rsidRDefault="004C0EC6" w:rsidP="004C0EC6">
      <w:pPr>
        <w:ind w:left="4248" w:firstLine="708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УТВЕРЖДЕНО</w:t>
      </w:r>
    </w:p>
    <w:p w:rsidR="004C0EC6" w:rsidRDefault="004C0EC6" w:rsidP="004C0EC6">
      <w:pPr>
        <w:ind w:left="495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заседания совета</w:t>
      </w:r>
    </w:p>
    <w:p w:rsidR="004C0EC6" w:rsidRDefault="004C0EC6" w:rsidP="004C0EC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факультета экономики и</w:t>
      </w:r>
    </w:p>
    <w:p w:rsidR="004C0EC6" w:rsidRDefault="004C0EC6" w:rsidP="004C0EC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управления</w:t>
      </w:r>
    </w:p>
    <w:p w:rsidR="004C0EC6" w:rsidRDefault="004C0EC6" w:rsidP="004C0EC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 ________202</w:t>
      </w:r>
      <w:r w:rsidR="00A8193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г. №</w:t>
      </w:r>
    </w:p>
    <w:p w:rsidR="007D4F63" w:rsidRDefault="007D4F63" w:rsidP="004C0EC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совета факультета</w:t>
      </w:r>
    </w:p>
    <w:p w:rsidR="007D4F63" w:rsidRDefault="007D4F63" w:rsidP="004C0EC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_____________Чистякова О. А.</w:t>
      </w: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 ТЕМ</w:t>
      </w: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выпускных </w:t>
      </w:r>
      <w:r w:rsidR="00A81931">
        <w:rPr>
          <w:rFonts w:ascii="Times New Roman" w:hAnsi="Times New Roman" w:cs="Times New Roman"/>
          <w:b/>
          <w:sz w:val="28"/>
          <w:szCs w:val="28"/>
        </w:rPr>
        <w:t>квалифицированных работ</w:t>
      </w: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направлению подготовки</w:t>
      </w: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38.04.01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Экономика</w:t>
      </w: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направленность (профиль) образовательной программы:</w:t>
      </w: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«Бизнес-аналитика»</w:t>
      </w:r>
    </w:p>
    <w:p w:rsidR="004C0EC6" w:rsidRDefault="00E2503A" w:rsidP="004C0EC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A81931">
        <w:rPr>
          <w:rFonts w:ascii="Times New Roman" w:hAnsi="Times New Roman" w:cs="Times New Roman"/>
          <w:b/>
          <w:sz w:val="28"/>
          <w:szCs w:val="28"/>
        </w:rPr>
        <w:t>4</w:t>
      </w:r>
      <w:r w:rsidR="004C0EC6" w:rsidRPr="004C0EC6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A81931">
        <w:rPr>
          <w:rFonts w:ascii="Times New Roman" w:hAnsi="Times New Roman" w:cs="Times New Roman"/>
          <w:b/>
          <w:sz w:val="28"/>
          <w:szCs w:val="28"/>
        </w:rPr>
        <w:t>5</w:t>
      </w:r>
      <w:r w:rsidR="004C0EC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C0EC6" w:rsidRDefault="004C0EC6" w:rsidP="00A8193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766AB" w:rsidRDefault="00A766AB" w:rsidP="00264BA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бизнес-модели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компании и обоснование ее изменений.</w:t>
      </w:r>
    </w:p>
    <w:p w:rsidR="00A766AB" w:rsidRDefault="00A766AB" w:rsidP="00264BA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и оценка ключевых показателей эффективности бизнеса.</w:t>
      </w:r>
    </w:p>
    <w:p w:rsidR="00A766AB" w:rsidRDefault="00A766AB" w:rsidP="00264BA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и оценка финансовой безопасности компании на основе пу</w:t>
      </w: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личной финансовой отчетности.</w:t>
      </w:r>
    </w:p>
    <w:p w:rsidR="00A766AB" w:rsidRDefault="00A766AB" w:rsidP="00264BA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состояния и перспектив развития экономических субъектов (предприятий).</w:t>
      </w:r>
    </w:p>
    <w:p w:rsidR="00A766AB" w:rsidRDefault="00A766AB" w:rsidP="00264BA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Аналитический инструментарий оценки деловой репутации компании – контрагента.</w:t>
      </w:r>
    </w:p>
    <w:p w:rsidR="00A766AB" w:rsidRDefault="00A766AB" w:rsidP="00264BA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Аналитический инструментарий оценки конкурентоспособности ко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паний.</w:t>
      </w:r>
    </w:p>
    <w:p w:rsidR="00A766AB" w:rsidRDefault="00A766AB" w:rsidP="00264BA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Аналитическое обеспечение корпоративной стратегии.</w:t>
      </w:r>
    </w:p>
    <w:p w:rsidR="00A766AB" w:rsidRDefault="00A766AB" w:rsidP="00264BA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Аналитическое обеспечение управления конкурентоспособностью.</w:t>
      </w:r>
    </w:p>
    <w:p w:rsidR="00A766AB" w:rsidRDefault="00A766AB" w:rsidP="00264BA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Аналитическое обеспечение управления стоимостью коммерческой организации.</w:t>
      </w:r>
    </w:p>
    <w:p w:rsidR="00A766AB" w:rsidRPr="00945C90" w:rsidRDefault="00A766AB" w:rsidP="00264BA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 w:rsidRPr="00C551CD">
        <w:rPr>
          <w:rFonts w:ascii="Times New Roman" w:hAnsi="Times New Roman" w:cs="Times New Roman"/>
          <w:sz w:val="28"/>
          <w:szCs w:val="28"/>
        </w:rPr>
        <w:t>Аналитическое обеспечение формирования инвестиционного портф</w:t>
      </w:r>
      <w:r w:rsidRPr="00C551CD">
        <w:rPr>
          <w:rFonts w:ascii="Times New Roman" w:hAnsi="Times New Roman" w:cs="Times New Roman"/>
          <w:sz w:val="28"/>
          <w:szCs w:val="28"/>
        </w:rPr>
        <w:t>е</w:t>
      </w:r>
      <w:r w:rsidRPr="00C551CD">
        <w:rPr>
          <w:rFonts w:ascii="Times New Roman" w:hAnsi="Times New Roman" w:cs="Times New Roman"/>
          <w:sz w:val="28"/>
          <w:szCs w:val="28"/>
        </w:rPr>
        <w:t>ля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766AB" w:rsidRDefault="00A766AB" w:rsidP="00264BA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Аналитическое обоснование выбора условий внешнеэкономических контрактов.</w:t>
      </w:r>
    </w:p>
    <w:p w:rsidR="00A766AB" w:rsidRDefault="00A766AB" w:rsidP="00264BA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Аналитическое обоснование построения бизнес-модели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коммерч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ской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Бизнес-анализ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взаимосвязанного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управления операционной, инв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стиционной и финансовой деятельностью коммерческой организации.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Бизнес-анализ и обеспечение конкурентоспособности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коммерческих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Бизнес-анализ и управление организационными изменениями комп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ний.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Имитационное моделирование развития бизнеса.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 в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современных экономико-математических методов.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повышения инвестиционной пр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влекательности экономических субъектов.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принципов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повышения конкуре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тоспособности компании.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современных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информационных технологий в бизнес-анализе.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Кластерный анализ развития бизнеса.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Концепции реструктуризации бизнес-процессов.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Моделирование бизнес-процессов и обоснование их реинжиниринга.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финансовой устойчивости бизнеса на основе контрольно-аналитических методов управления.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Применение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оценки экономического потенциала организации.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Применение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оценки эффективности деятельности коммерческой организации.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Применение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формирования, выполнения и оценки эффективности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инновационно</w:t>
      </w:r>
      <w:proofErr w:type="spellEnd"/>
      <w:r>
        <w:rPr>
          <w:rFonts w:ascii="Times New Roman" w:hAnsi="Times New Roman" w:cs="Times New Roman"/>
          <w:sz w:val="28"/>
          <w:szCs w:val="28"/>
        </w:rPr>
        <w:t>-инвестиционных проектов.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Прогнозирование стратегических решений развития бизнеса.</w:t>
      </w:r>
    </w:p>
    <w:p w:rsidR="00A766AB" w:rsidRPr="00C551CD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Роль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обеспечении конкурентоспособности комп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нии.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Роль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обеспечении условий устойчивого развития компании.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Роль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обосновании направлений инновационного ра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вития компании.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Роль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обосновании стратегии инновационного разв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тия компании.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Социальная ответственность организации: аналитическое обоснов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ние  и оценки эффективности мероприятий.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Стратегический анализ и оценка перспектив развития компании (о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ганизации).</w:t>
      </w:r>
    </w:p>
    <w:p w:rsidR="00A766AB" w:rsidRDefault="00A766AB" w:rsidP="00B11D30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36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Управление корпоративными бизнес-процессами.</w:t>
      </w:r>
    </w:p>
    <w:sectPr w:rsidR="00A766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B5E95"/>
    <w:multiLevelType w:val="hybridMultilevel"/>
    <w:tmpl w:val="3EDCE3B6"/>
    <w:lvl w:ilvl="0" w:tplc="4FD4EB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EC6"/>
    <w:rsid w:val="001E0D0E"/>
    <w:rsid w:val="00264BA0"/>
    <w:rsid w:val="00364375"/>
    <w:rsid w:val="00383D6B"/>
    <w:rsid w:val="004C0EC6"/>
    <w:rsid w:val="00511960"/>
    <w:rsid w:val="0056577E"/>
    <w:rsid w:val="007D4F63"/>
    <w:rsid w:val="00945C90"/>
    <w:rsid w:val="00A52BAB"/>
    <w:rsid w:val="00A766AB"/>
    <w:rsid w:val="00A81931"/>
    <w:rsid w:val="00B11D30"/>
    <w:rsid w:val="00C551CD"/>
    <w:rsid w:val="00C7181F"/>
    <w:rsid w:val="00CB49DA"/>
    <w:rsid w:val="00E2503A"/>
    <w:rsid w:val="00E6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E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0E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E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0E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4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Куклина Ксения Игоревна</dc:creator>
  <cp:lastModifiedBy>Никулина Любовь Савельевна</cp:lastModifiedBy>
  <cp:revision>11</cp:revision>
  <dcterms:created xsi:type="dcterms:W3CDTF">2021-09-22T05:05:00Z</dcterms:created>
  <dcterms:modified xsi:type="dcterms:W3CDTF">2024-09-20T05:28:00Z</dcterms:modified>
</cp:coreProperties>
</file>