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91D" w:rsidRPr="00FA32FC" w:rsidRDefault="00A8791D" w:rsidP="00A8791D">
      <w:pPr>
        <w:pStyle w:val="1"/>
      </w:pPr>
      <w:r w:rsidRPr="00FA32FC">
        <w:t>АННОТАЦИЯ РАБОЧЕЙ ПРОГРАММЫ УЧЕБНОЙ ДИСЦИПЛИНЫ</w:t>
      </w:r>
    </w:p>
    <w:p w:rsidR="00A8791D" w:rsidRDefault="00A8791D" w:rsidP="00A8791D">
      <w:pPr>
        <w:spacing w:after="0" w:line="1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A8791D" w:rsidRPr="00E075EE" w:rsidRDefault="00A8791D" w:rsidP="00A8791D">
      <w:pPr>
        <w:spacing w:after="0" w:line="1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969F5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ОП.0</w:t>
      </w:r>
      <w:r w:rsidR="00564277">
        <w:rPr>
          <w:rFonts w:ascii="Times New Roman" w:hAnsi="Times New Roman"/>
          <w:sz w:val="28"/>
          <w:szCs w:val="28"/>
        </w:rPr>
        <w:t>2 Экономика организации</w:t>
      </w:r>
    </w:p>
    <w:p w:rsidR="00A8791D" w:rsidRPr="00ED4A5C" w:rsidRDefault="00A8791D" w:rsidP="00A8791D">
      <w:pPr>
        <w:spacing w:after="0" w:line="140" w:lineRule="atLeast"/>
        <w:ind w:left="360" w:firstLine="709"/>
        <w:jc w:val="both"/>
        <w:rPr>
          <w:rFonts w:ascii="Times New Roman" w:hAnsi="Times New Roman"/>
          <w:sz w:val="16"/>
          <w:szCs w:val="16"/>
        </w:rPr>
      </w:pPr>
    </w:p>
    <w:p w:rsidR="00A8791D" w:rsidRPr="003B6F13" w:rsidRDefault="00A8791D" w:rsidP="003B6F13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B6F13">
        <w:rPr>
          <w:rFonts w:ascii="Times New Roman" w:hAnsi="Times New Roman"/>
          <w:b/>
          <w:sz w:val="28"/>
          <w:szCs w:val="28"/>
        </w:rPr>
        <w:t xml:space="preserve">Семестр: </w:t>
      </w:r>
      <w:r w:rsidR="00564277" w:rsidRPr="003B6F13">
        <w:rPr>
          <w:rFonts w:ascii="Times New Roman" w:hAnsi="Times New Roman"/>
          <w:sz w:val="28"/>
          <w:szCs w:val="28"/>
        </w:rPr>
        <w:t>4</w:t>
      </w:r>
      <w:r w:rsidRPr="003B6F13">
        <w:rPr>
          <w:rFonts w:ascii="Times New Roman" w:hAnsi="Times New Roman"/>
          <w:sz w:val="28"/>
          <w:szCs w:val="28"/>
        </w:rPr>
        <w:t xml:space="preserve"> </w:t>
      </w:r>
    </w:p>
    <w:p w:rsidR="00A8791D" w:rsidRPr="003B6F13" w:rsidRDefault="00A8791D" w:rsidP="003B6F13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B6F13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564277" w:rsidRPr="003B6F13">
        <w:rPr>
          <w:rFonts w:ascii="Times New Roman" w:hAnsi="Times New Roman"/>
          <w:sz w:val="28"/>
          <w:szCs w:val="28"/>
        </w:rPr>
        <w:t>90</w:t>
      </w:r>
    </w:p>
    <w:p w:rsidR="00A8791D" w:rsidRPr="003B6F13" w:rsidRDefault="00A8791D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B6F13">
        <w:rPr>
          <w:rFonts w:ascii="Times New Roman" w:hAnsi="Times New Roman"/>
          <w:sz w:val="28"/>
          <w:szCs w:val="28"/>
        </w:rPr>
        <w:t xml:space="preserve"> экзамен </w:t>
      </w:r>
    </w:p>
    <w:p w:rsidR="00A8791D" w:rsidRPr="003B6F13" w:rsidRDefault="00A8791D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3B6F13" w:rsidRDefault="00A8791D" w:rsidP="003B6F13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B6F13">
        <w:rPr>
          <w:rFonts w:ascii="Times New Roman" w:hAnsi="Times New Roman"/>
          <w:b/>
          <w:sz w:val="28"/>
          <w:szCs w:val="28"/>
        </w:rPr>
        <w:t xml:space="preserve">Место дисциплины в структуре ППССЗ: </w:t>
      </w:r>
    </w:p>
    <w:p w:rsidR="00A8791D" w:rsidRPr="003B6F13" w:rsidRDefault="003B6F13" w:rsidP="003B6F13">
      <w:pPr>
        <w:pStyle w:val="3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Дисциплина «Экономика организации» включена в </w:t>
      </w:r>
      <w:proofErr w:type="spellStart"/>
      <w:r w:rsidRPr="003B6F13">
        <w:rPr>
          <w:rFonts w:ascii="Times New Roman" w:hAnsi="Times New Roman"/>
          <w:sz w:val="28"/>
          <w:szCs w:val="28"/>
        </w:rPr>
        <w:t>общепрофессиональные</w:t>
      </w:r>
      <w:proofErr w:type="spellEnd"/>
      <w:r w:rsidRPr="003B6F13">
        <w:rPr>
          <w:rFonts w:ascii="Times New Roman" w:hAnsi="Times New Roman"/>
          <w:sz w:val="28"/>
          <w:szCs w:val="28"/>
        </w:rPr>
        <w:t xml:space="preserve"> дисциплины профессионального цикла дисциплин программы учебного плана по специальности 43.02.11 Гостиничный сервис</w:t>
      </w:r>
    </w:p>
    <w:p w:rsidR="003B6F13" w:rsidRPr="003B6F13" w:rsidRDefault="003B6F13" w:rsidP="003B6F13">
      <w:pPr>
        <w:pStyle w:val="3"/>
        <w:spacing w:after="0" w:line="240" w:lineRule="atLeast"/>
        <w:ind w:left="0" w:firstLine="539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A8791D" w:rsidRPr="003B6F13" w:rsidRDefault="00A8791D" w:rsidP="003B6F13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3B6F13">
        <w:rPr>
          <w:szCs w:val="28"/>
        </w:rPr>
        <w:t xml:space="preserve"> Цель и задачи освоения дисциплины:</w:t>
      </w:r>
      <w:r w:rsidRPr="003B6F13">
        <w:rPr>
          <w:b w:val="0"/>
          <w:szCs w:val="28"/>
        </w:rPr>
        <w:t xml:space="preserve"> </w:t>
      </w:r>
    </w:p>
    <w:p w:rsidR="003B6F13" w:rsidRPr="003B6F13" w:rsidRDefault="00A8791D" w:rsidP="003B6F13">
      <w:pPr>
        <w:pStyle w:val="a3"/>
        <w:tabs>
          <w:tab w:val="left" w:pos="720"/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3B6F13">
        <w:rPr>
          <w:szCs w:val="28"/>
        </w:rPr>
        <w:t xml:space="preserve"> </w:t>
      </w:r>
      <w:r w:rsidR="003B6F13" w:rsidRPr="003B6F13">
        <w:rPr>
          <w:b w:val="0"/>
          <w:szCs w:val="28"/>
        </w:rPr>
        <w:t>Целями изучения дисциплины «Экономика организации» являются: приобретение студентами теоретических и прикладных знаний в области экономики гостиничного сервиса, овладение ими методикой прогнозирования и планирования деятельности предприятия сферы размещения, обучение студентов умению оценивать ситуацию на рынке гостиничных услуг и принимать решение по достижению поставленной цели.</w:t>
      </w:r>
    </w:p>
    <w:p w:rsidR="003B6F13" w:rsidRPr="003B6F13" w:rsidRDefault="003B6F13" w:rsidP="003B6F13">
      <w:pPr>
        <w:pStyle w:val="a3"/>
        <w:tabs>
          <w:tab w:val="left" w:pos="720"/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3B6F13">
        <w:rPr>
          <w:b w:val="0"/>
          <w:szCs w:val="28"/>
        </w:rPr>
        <w:t>В процессе изучения дисциплины ставятся задачи:</w:t>
      </w:r>
    </w:p>
    <w:p w:rsidR="003B6F13" w:rsidRPr="003B6F13" w:rsidRDefault="003B6F13" w:rsidP="003B6F13">
      <w:pPr>
        <w:pStyle w:val="a3"/>
        <w:numPr>
          <w:ilvl w:val="0"/>
          <w:numId w:val="3"/>
        </w:numPr>
        <w:tabs>
          <w:tab w:val="left" w:pos="720"/>
          <w:tab w:val="left" w:pos="900"/>
        </w:tabs>
        <w:overflowPunct/>
        <w:autoSpaceDE/>
        <w:autoSpaceDN/>
        <w:adjustRightInd/>
        <w:spacing w:line="240" w:lineRule="atLeast"/>
        <w:ind w:firstLine="539"/>
        <w:jc w:val="both"/>
        <w:textAlignment w:val="auto"/>
        <w:rPr>
          <w:b w:val="0"/>
          <w:szCs w:val="28"/>
        </w:rPr>
      </w:pPr>
      <w:r w:rsidRPr="003B6F13">
        <w:rPr>
          <w:b w:val="0"/>
          <w:szCs w:val="28"/>
        </w:rPr>
        <w:t xml:space="preserve"> дать знания современных методических, нормативных и других инструктивных материалов по экономике;</w:t>
      </w:r>
    </w:p>
    <w:p w:rsidR="003B6F13" w:rsidRPr="003B6F13" w:rsidRDefault="003B6F13" w:rsidP="003B6F13">
      <w:pPr>
        <w:pStyle w:val="a3"/>
        <w:numPr>
          <w:ilvl w:val="0"/>
          <w:numId w:val="3"/>
        </w:numPr>
        <w:tabs>
          <w:tab w:val="left" w:pos="720"/>
          <w:tab w:val="left" w:pos="900"/>
        </w:tabs>
        <w:overflowPunct/>
        <w:autoSpaceDE/>
        <w:autoSpaceDN/>
        <w:adjustRightInd/>
        <w:spacing w:line="240" w:lineRule="atLeast"/>
        <w:ind w:firstLine="539"/>
        <w:jc w:val="both"/>
        <w:textAlignment w:val="auto"/>
        <w:rPr>
          <w:b w:val="0"/>
          <w:szCs w:val="28"/>
        </w:rPr>
      </w:pPr>
      <w:r w:rsidRPr="003B6F13">
        <w:rPr>
          <w:b w:val="0"/>
          <w:szCs w:val="28"/>
        </w:rPr>
        <w:t xml:space="preserve"> научить студентов рассчитывать, анализировать и прогнозировать экономические показатели деятельности предприятий гостиничного сервиса;</w:t>
      </w:r>
    </w:p>
    <w:p w:rsidR="003B6F13" w:rsidRPr="003B6F13" w:rsidRDefault="003B6F13" w:rsidP="003B6F13">
      <w:pPr>
        <w:pStyle w:val="a3"/>
        <w:numPr>
          <w:ilvl w:val="0"/>
          <w:numId w:val="3"/>
        </w:numPr>
        <w:tabs>
          <w:tab w:val="left" w:pos="720"/>
          <w:tab w:val="left" w:pos="900"/>
        </w:tabs>
        <w:overflowPunct/>
        <w:autoSpaceDE/>
        <w:autoSpaceDN/>
        <w:adjustRightInd/>
        <w:spacing w:line="240" w:lineRule="atLeast"/>
        <w:ind w:firstLine="539"/>
        <w:jc w:val="both"/>
        <w:textAlignment w:val="auto"/>
        <w:rPr>
          <w:b w:val="0"/>
          <w:spacing w:val="-6"/>
          <w:szCs w:val="28"/>
        </w:rPr>
      </w:pPr>
      <w:r w:rsidRPr="003B6F13">
        <w:rPr>
          <w:b w:val="0"/>
          <w:spacing w:val="-6"/>
          <w:szCs w:val="28"/>
        </w:rPr>
        <w:t xml:space="preserve"> научить студентов использовать полученные знания для выявления </w:t>
      </w:r>
      <w:proofErr w:type="gramStart"/>
      <w:r w:rsidRPr="003B6F13">
        <w:rPr>
          <w:b w:val="0"/>
          <w:spacing w:val="-6"/>
          <w:szCs w:val="28"/>
        </w:rPr>
        <w:t>направлений повышения экономической эффективности деятельности организации гостиничного сервиса</w:t>
      </w:r>
      <w:proofErr w:type="gramEnd"/>
      <w:r w:rsidRPr="003B6F13">
        <w:rPr>
          <w:b w:val="0"/>
          <w:spacing w:val="-6"/>
          <w:szCs w:val="28"/>
        </w:rPr>
        <w:t xml:space="preserve"> в условиях рынка.</w:t>
      </w:r>
    </w:p>
    <w:p w:rsidR="00A8791D" w:rsidRPr="003B6F13" w:rsidRDefault="00A8791D" w:rsidP="003B6F13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A8791D" w:rsidRPr="003B6F13" w:rsidRDefault="00A8791D" w:rsidP="003B6F13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B6F13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Гостиничный сервис как отрасль экономики. Динамика развития гостиничного бизнеса в Российской Федерации и городе Новосибирске.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6F13">
        <w:rPr>
          <w:rFonts w:ascii="Times New Roman" w:hAnsi="Times New Roman"/>
          <w:sz w:val="28"/>
          <w:szCs w:val="28"/>
        </w:rPr>
        <w:t>История развития гостиничного сервиса в России.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6F13">
        <w:rPr>
          <w:rFonts w:ascii="Times New Roman" w:hAnsi="Times New Roman"/>
          <w:sz w:val="28"/>
          <w:szCs w:val="28"/>
        </w:rPr>
        <w:t>Классификация предприятий сферы размещения. Гостиничные комплексы. Гостиничные цепи.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6F13">
        <w:rPr>
          <w:rFonts w:ascii="Times New Roman" w:hAnsi="Times New Roman"/>
          <w:sz w:val="28"/>
          <w:szCs w:val="28"/>
        </w:rPr>
        <w:t>Место гостиничного бизнеса в туристской индустрии.</w:t>
      </w:r>
      <w:r w:rsidRPr="003B6F13">
        <w:rPr>
          <w:rFonts w:ascii="Times New Roman" w:hAnsi="Times New Roman"/>
          <w:i/>
          <w:sz w:val="28"/>
          <w:szCs w:val="28"/>
        </w:rPr>
        <w:t xml:space="preserve"> 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Механизм хозяйствования на предприятии: производ</w:t>
      </w:r>
      <w:r w:rsidRPr="003B6F13">
        <w:rPr>
          <w:rFonts w:ascii="Times New Roman" w:hAnsi="Times New Roman"/>
          <w:sz w:val="28"/>
          <w:szCs w:val="28"/>
        </w:rPr>
        <w:softHyphen/>
        <w:t>ственная и организационная структура предприятия, ком</w:t>
      </w:r>
      <w:r w:rsidRPr="003B6F13">
        <w:rPr>
          <w:rFonts w:ascii="Times New Roman" w:hAnsi="Times New Roman"/>
          <w:sz w:val="28"/>
          <w:szCs w:val="28"/>
        </w:rPr>
        <w:softHyphen/>
        <w:t xml:space="preserve">мерческий расчет, экономическое стимулирование труда, планирование хозяйственно-финансовой деятельности. 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Экономический анализ: понятие, виды, система показателей, приемы и способы.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Планирование деятельности предприятий. Сущность планирования, виды планов. Стратегическое, текущее и оперативное планирование. Принципы и методы планирования. </w:t>
      </w:r>
    </w:p>
    <w:p w:rsidR="003B6F13" w:rsidRPr="003B6F13" w:rsidRDefault="003B6F13" w:rsidP="003B6F13">
      <w:pPr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Бизнес-планирование деятельности организации гостиничного сервиса.</w:t>
      </w:r>
      <w:r w:rsidRPr="003B6F13">
        <w:rPr>
          <w:rFonts w:ascii="Times New Roman" w:hAnsi="Times New Roman"/>
          <w:i/>
          <w:sz w:val="28"/>
          <w:szCs w:val="28"/>
        </w:rPr>
        <w:t xml:space="preserve"> </w:t>
      </w:r>
    </w:p>
    <w:p w:rsidR="003B6F13" w:rsidRPr="003B6F13" w:rsidRDefault="003B6F13" w:rsidP="003B6F13">
      <w:pPr>
        <w:pStyle w:val="2"/>
        <w:spacing w:after="0" w:line="240" w:lineRule="atLeast"/>
        <w:ind w:left="0" w:firstLine="539"/>
        <w:jc w:val="both"/>
        <w:rPr>
          <w:sz w:val="28"/>
          <w:szCs w:val="28"/>
        </w:rPr>
      </w:pPr>
      <w:r w:rsidRPr="003B6F13">
        <w:rPr>
          <w:sz w:val="28"/>
          <w:szCs w:val="28"/>
        </w:rPr>
        <w:lastRenderedPageBreak/>
        <w:t>Уставный капитал и имущество предприятия. Понятие экономического потенциала предприятия, значение экономического потенциала в условиях конкуренции.</w:t>
      </w:r>
    </w:p>
    <w:p w:rsidR="003B6F13" w:rsidRPr="003B6F13" w:rsidRDefault="003B6F13" w:rsidP="003B6F13">
      <w:pPr>
        <w:pStyle w:val="2"/>
        <w:spacing w:after="0" w:line="240" w:lineRule="atLeast"/>
        <w:ind w:left="0" w:firstLine="539"/>
        <w:jc w:val="both"/>
        <w:rPr>
          <w:sz w:val="28"/>
          <w:szCs w:val="28"/>
        </w:rPr>
      </w:pPr>
      <w:r w:rsidRPr="003B6F13">
        <w:rPr>
          <w:sz w:val="28"/>
          <w:szCs w:val="28"/>
        </w:rPr>
        <w:t xml:space="preserve">Основные фонды средств размещения, их состав, классификация, оценка. Амортизация основных фондов. Показатели эффективности использования основных фондов. Воспроизводство основных фондов. Источники </w:t>
      </w:r>
      <w:proofErr w:type="gramStart"/>
      <w:r w:rsidRPr="003B6F13">
        <w:rPr>
          <w:sz w:val="28"/>
          <w:szCs w:val="28"/>
        </w:rPr>
        <w:t>формирования основных фондов предприятий сферы услуг</w:t>
      </w:r>
      <w:proofErr w:type="gramEnd"/>
      <w:r w:rsidRPr="003B6F13">
        <w:rPr>
          <w:sz w:val="28"/>
          <w:szCs w:val="28"/>
        </w:rPr>
        <w:t>.</w:t>
      </w:r>
    </w:p>
    <w:p w:rsidR="003B6F13" w:rsidRPr="003B6F13" w:rsidRDefault="003B6F13" w:rsidP="003B6F13">
      <w:pPr>
        <w:pStyle w:val="2"/>
        <w:spacing w:after="0" w:line="240" w:lineRule="atLeast"/>
        <w:ind w:left="0" w:firstLine="539"/>
        <w:jc w:val="both"/>
        <w:rPr>
          <w:sz w:val="28"/>
          <w:szCs w:val="28"/>
        </w:rPr>
      </w:pPr>
      <w:r w:rsidRPr="003B6F13">
        <w:rPr>
          <w:sz w:val="28"/>
          <w:szCs w:val="28"/>
        </w:rPr>
        <w:t>Материально-техническая база организации и проблема ее обновления в современных условиях.</w:t>
      </w:r>
    </w:p>
    <w:p w:rsidR="003B6F13" w:rsidRPr="003B6F13" w:rsidRDefault="003B6F13" w:rsidP="003B6F13">
      <w:pPr>
        <w:pStyle w:val="2"/>
        <w:spacing w:after="0" w:line="240" w:lineRule="atLeast"/>
        <w:ind w:left="0" w:firstLine="539"/>
        <w:jc w:val="both"/>
        <w:rPr>
          <w:sz w:val="28"/>
          <w:szCs w:val="28"/>
        </w:rPr>
      </w:pPr>
      <w:r w:rsidRPr="003B6F13">
        <w:rPr>
          <w:sz w:val="28"/>
          <w:szCs w:val="28"/>
        </w:rPr>
        <w:t>Оборотные средства предприятия, их состав, показатели эффективности использования. Определение потребности в оборотных средствах. Источники формирования оборотных сре</w:t>
      </w:r>
      <w:proofErr w:type="gramStart"/>
      <w:r w:rsidRPr="003B6F13">
        <w:rPr>
          <w:sz w:val="28"/>
          <w:szCs w:val="28"/>
        </w:rPr>
        <w:t>дств пр</w:t>
      </w:r>
      <w:proofErr w:type="gramEnd"/>
      <w:r w:rsidRPr="003B6F13">
        <w:rPr>
          <w:sz w:val="28"/>
          <w:szCs w:val="28"/>
        </w:rPr>
        <w:t>едприятий.</w:t>
      </w:r>
    </w:p>
    <w:p w:rsidR="003B6F13" w:rsidRPr="003B6F13" w:rsidRDefault="003B6F13" w:rsidP="003B6F13">
      <w:pPr>
        <w:pStyle w:val="2"/>
        <w:spacing w:after="0" w:line="240" w:lineRule="atLeast"/>
        <w:ind w:left="0" w:firstLine="539"/>
        <w:jc w:val="both"/>
        <w:rPr>
          <w:sz w:val="28"/>
          <w:szCs w:val="28"/>
        </w:rPr>
      </w:pPr>
      <w:r w:rsidRPr="003B6F13">
        <w:rPr>
          <w:sz w:val="28"/>
          <w:szCs w:val="28"/>
        </w:rPr>
        <w:t>Трудовые ресурсы предприятия, их состав, показатели наличия и движения кадров, эффективность использования трудовых ресурсов. Управление трудовыми ресурсами на предприятии: организация, нормирование труда, планирование численности работников, мотивация труда.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Пути повышения эффективности использования экономического потенциала.</w:t>
      </w:r>
      <w:r w:rsidRPr="003B6F1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Материально-техническое снабжение: понятие, значение для гостиничного сервиса. Предметы материально-технического снабжения. Нормы оснащения предметами материально-технического снабжения.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Планирование материально-технического снабжения.</w:t>
      </w:r>
      <w:r w:rsidRPr="003B6F13">
        <w:rPr>
          <w:rFonts w:ascii="Times New Roman" w:hAnsi="Times New Roman"/>
          <w:i/>
          <w:sz w:val="28"/>
          <w:szCs w:val="28"/>
        </w:rPr>
        <w:t xml:space="preserve"> 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Услуга: понятие, виды, показатели. Особенности услуги как вида продукции предприятий сферы размещения. Основные и дополнительные услуги средств размещения и их состав.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Гостиничная услуга как показатель эксплуатационной программы средств размещения.</w:t>
      </w:r>
    </w:p>
    <w:p w:rsidR="003B6F13" w:rsidRPr="003B6F13" w:rsidRDefault="003B6F13" w:rsidP="003B6F13">
      <w:pPr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Пропускная способность средств размещения: понятие, виды, порядок определения. Коэффициент использования пропускной способности. Факторы, влияющие на использование пропускной способности средств размещения.</w:t>
      </w:r>
      <w:r w:rsidRPr="003B6F13">
        <w:rPr>
          <w:rFonts w:ascii="Times New Roman" w:hAnsi="Times New Roman"/>
          <w:i/>
          <w:sz w:val="28"/>
          <w:szCs w:val="28"/>
        </w:rPr>
        <w:t xml:space="preserve"> </w:t>
      </w:r>
    </w:p>
    <w:p w:rsidR="003B6F13" w:rsidRPr="003B6F13" w:rsidRDefault="003B6F13" w:rsidP="003B6F13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3B6F13">
        <w:rPr>
          <w:b w:val="0"/>
          <w:szCs w:val="28"/>
        </w:rPr>
        <w:t>Сущность заработной платы в условиях рыночной экономики. Государственное регулирование оплаты труда. Функции заработной платы.</w:t>
      </w:r>
    </w:p>
    <w:p w:rsidR="003B6F13" w:rsidRPr="003B6F13" w:rsidRDefault="003B6F13" w:rsidP="003B6F13">
      <w:pPr>
        <w:pStyle w:val="a3"/>
        <w:widowControl w:val="0"/>
        <w:spacing w:line="240" w:lineRule="atLeast"/>
        <w:ind w:firstLine="539"/>
        <w:jc w:val="both"/>
        <w:rPr>
          <w:b w:val="0"/>
          <w:szCs w:val="28"/>
        </w:rPr>
      </w:pPr>
      <w:r w:rsidRPr="003B6F13">
        <w:rPr>
          <w:b w:val="0"/>
          <w:szCs w:val="28"/>
        </w:rPr>
        <w:t>Основные принципы организации заработной платы на предприятиях. Тарифная система. Формы и системы оплаты труда.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Оплата </w:t>
      </w:r>
      <w:proofErr w:type="gramStart"/>
      <w:r w:rsidRPr="003B6F13">
        <w:rPr>
          <w:rFonts w:ascii="Times New Roman" w:hAnsi="Times New Roman"/>
          <w:sz w:val="28"/>
          <w:szCs w:val="28"/>
        </w:rPr>
        <w:t>труда работников предприятий сферы размещения</w:t>
      </w:r>
      <w:proofErr w:type="gramEnd"/>
      <w:r w:rsidRPr="003B6F13">
        <w:rPr>
          <w:rFonts w:ascii="Times New Roman" w:hAnsi="Times New Roman"/>
          <w:sz w:val="28"/>
          <w:szCs w:val="28"/>
        </w:rPr>
        <w:t xml:space="preserve">. </w:t>
      </w:r>
    </w:p>
    <w:p w:rsidR="003B6F13" w:rsidRPr="003B6F13" w:rsidRDefault="003B6F13" w:rsidP="003B6F13">
      <w:pPr>
        <w:pStyle w:val="3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Система показателей по труду и заработной плате и их взаимосвязь. </w:t>
      </w:r>
    </w:p>
    <w:p w:rsidR="003B6F13" w:rsidRPr="003B6F13" w:rsidRDefault="003B6F13" w:rsidP="003B6F13">
      <w:pPr>
        <w:pStyle w:val="3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Анализ показателей по труду и заработной плате.</w:t>
      </w:r>
    </w:p>
    <w:p w:rsidR="003B6F13" w:rsidRPr="003B6F13" w:rsidRDefault="003B6F13" w:rsidP="003B6F13">
      <w:pPr>
        <w:pStyle w:val="3"/>
        <w:spacing w:after="0" w:line="240" w:lineRule="atLeast"/>
        <w:ind w:left="0" w:firstLine="539"/>
        <w:jc w:val="both"/>
        <w:rPr>
          <w:rFonts w:ascii="Times New Roman" w:hAnsi="Times New Roman"/>
          <w:i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Планирование расходов на оплату </w:t>
      </w:r>
      <w:proofErr w:type="gramStart"/>
      <w:r w:rsidRPr="003B6F13">
        <w:rPr>
          <w:rFonts w:ascii="Times New Roman" w:hAnsi="Times New Roman"/>
          <w:sz w:val="28"/>
          <w:szCs w:val="28"/>
        </w:rPr>
        <w:t>труда работников предприятий сферы размещения</w:t>
      </w:r>
      <w:proofErr w:type="gramEnd"/>
      <w:r w:rsidRPr="003B6F13">
        <w:rPr>
          <w:rFonts w:ascii="Times New Roman" w:hAnsi="Times New Roman"/>
          <w:sz w:val="28"/>
          <w:szCs w:val="28"/>
        </w:rPr>
        <w:t xml:space="preserve">. 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>Расходы предприятий сферы размещения. Себестоимость: сущность, виды, состав, классификация затрат. Факторы, влияющие на расходы предприятий сферы размещения.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Особенность отнесения расходов к </w:t>
      </w:r>
      <w:proofErr w:type="gramStart"/>
      <w:r w:rsidRPr="003B6F13">
        <w:rPr>
          <w:rFonts w:ascii="Times New Roman" w:hAnsi="Times New Roman"/>
          <w:sz w:val="28"/>
          <w:szCs w:val="28"/>
        </w:rPr>
        <w:t>условно-постоянным</w:t>
      </w:r>
      <w:proofErr w:type="gramEnd"/>
      <w:r w:rsidRPr="003B6F13">
        <w:rPr>
          <w:rFonts w:ascii="Times New Roman" w:hAnsi="Times New Roman"/>
          <w:sz w:val="28"/>
          <w:szCs w:val="28"/>
        </w:rPr>
        <w:t xml:space="preserve"> и условно-переменным в сфере услуг.</w:t>
      </w:r>
    </w:p>
    <w:p w:rsidR="003B6F13" w:rsidRPr="003B6F13" w:rsidRDefault="003B6F13" w:rsidP="003B6F13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3B6F13">
        <w:rPr>
          <w:b w:val="0"/>
          <w:szCs w:val="28"/>
        </w:rPr>
        <w:t>Состав затрат предприятий сферы размещения по статьям и элементам.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 xml:space="preserve">Эффективность текущих затрат и пути ее повышения. 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>Анализ себестоимости услуг размещения. Пути снижения себестоимости гостиничной услуги.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lastRenderedPageBreak/>
        <w:t xml:space="preserve">Экономическое обоснование </w:t>
      </w:r>
      <w:proofErr w:type="gramStart"/>
      <w:r w:rsidRPr="003B6F13">
        <w:rPr>
          <w:rFonts w:ascii="Times New Roman" w:hAnsi="Times New Roman"/>
          <w:color w:val="000000"/>
          <w:sz w:val="28"/>
          <w:szCs w:val="28"/>
        </w:rPr>
        <w:t>сметы расходов предприятий сферы размещения</w:t>
      </w:r>
      <w:proofErr w:type="gramEnd"/>
      <w:r w:rsidRPr="003B6F13">
        <w:rPr>
          <w:rFonts w:ascii="Times New Roman" w:hAnsi="Times New Roman"/>
          <w:color w:val="000000"/>
          <w:sz w:val="28"/>
          <w:szCs w:val="28"/>
        </w:rPr>
        <w:t>.</w:t>
      </w:r>
      <w:r w:rsidRPr="003B6F13">
        <w:rPr>
          <w:rFonts w:ascii="Times New Roman" w:hAnsi="Times New Roman"/>
          <w:i/>
          <w:sz w:val="28"/>
          <w:szCs w:val="28"/>
        </w:rPr>
        <w:t xml:space="preserve"> 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>Прибыль: сущность и значение в условиях рынка.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>Виды прибыли. Особенности формирования прибыли в сфере услуг. Показатели рентабельности как основные показатели эффективности гостиничного бизнеса в рыночных условиях.</w:t>
      </w:r>
    </w:p>
    <w:p w:rsidR="003B6F13" w:rsidRPr="003B6F13" w:rsidRDefault="003B6F13" w:rsidP="003B6F1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>Пути увеличения прибыли и повышения рентабельности предприятий сферы размещения.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color w:val="000000"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>Анализ прибыли предприятий сферы размещения. Факторы, влияющие на прибыль предприятий сферы размещения.</w:t>
      </w:r>
    </w:p>
    <w:p w:rsidR="003B6F13" w:rsidRPr="003B6F13" w:rsidRDefault="003B6F13" w:rsidP="003B6F13">
      <w:pPr>
        <w:shd w:val="clear" w:color="auto" w:fill="FFFFFF"/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B6F13">
        <w:rPr>
          <w:rFonts w:ascii="Times New Roman" w:hAnsi="Times New Roman"/>
          <w:color w:val="000000"/>
          <w:sz w:val="28"/>
          <w:szCs w:val="28"/>
        </w:rPr>
        <w:t>Многовариантные подходы к планированию прибыли в сфере услуг.</w:t>
      </w:r>
      <w:r w:rsidRPr="003B6F13">
        <w:rPr>
          <w:rFonts w:ascii="Times New Roman" w:hAnsi="Times New Roman"/>
          <w:i/>
          <w:sz w:val="28"/>
          <w:szCs w:val="28"/>
        </w:rPr>
        <w:t xml:space="preserve"> </w:t>
      </w:r>
    </w:p>
    <w:p w:rsidR="003B6F13" w:rsidRPr="003B6F13" w:rsidRDefault="003B6F13" w:rsidP="003B6F13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Тарифы. Виды тарифов.</w:t>
      </w:r>
    </w:p>
    <w:p w:rsidR="003B6F13" w:rsidRPr="003B6F13" w:rsidRDefault="003B6F13" w:rsidP="003B6F13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Факторы, формирующие тариф на услугу размещения.</w:t>
      </w:r>
    </w:p>
    <w:p w:rsidR="003B6F13" w:rsidRPr="003B6F13" w:rsidRDefault="003B6F13" w:rsidP="003B6F13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Формирование тарифов на услуги размещения.</w:t>
      </w:r>
    </w:p>
    <w:p w:rsidR="003B6F13" w:rsidRPr="003B6F13" w:rsidRDefault="003B6F13" w:rsidP="003B6F13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Налоги и налоговая система Российской Федерации. Классификация налогов. Налог на добавленную стоимость, налог на прибыль, налог на имущество: налогооблагаемая база, ставки, порядок расчета.</w:t>
      </w:r>
    </w:p>
    <w:p w:rsidR="003B6F13" w:rsidRPr="003B6F13" w:rsidRDefault="003B6F13" w:rsidP="003B6F13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Применение упрощенной </w:t>
      </w:r>
      <w:proofErr w:type="gramStart"/>
      <w:r w:rsidRPr="003B6F13">
        <w:rPr>
          <w:rFonts w:ascii="Times New Roman" w:hAnsi="Times New Roman"/>
          <w:sz w:val="28"/>
          <w:szCs w:val="28"/>
        </w:rPr>
        <w:t>системы налогообложения деятельности предприятий гостиничного бизнеса</w:t>
      </w:r>
      <w:proofErr w:type="gramEnd"/>
      <w:r w:rsidRPr="003B6F13">
        <w:rPr>
          <w:rFonts w:ascii="Times New Roman" w:hAnsi="Times New Roman"/>
          <w:sz w:val="28"/>
          <w:szCs w:val="28"/>
        </w:rPr>
        <w:t>.</w:t>
      </w:r>
    </w:p>
    <w:p w:rsidR="00A8791D" w:rsidRPr="003B6F13" w:rsidRDefault="00A8791D" w:rsidP="003B6F13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3B6F13" w:rsidRDefault="0038436F" w:rsidP="003B6F13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дисциплины</w:t>
      </w:r>
      <w:r w:rsidR="00A8791D" w:rsidRPr="003B6F13">
        <w:rPr>
          <w:rFonts w:ascii="Times New Roman" w:hAnsi="Times New Roman"/>
          <w:b/>
          <w:sz w:val="28"/>
          <w:szCs w:val="28"/>
        </w:rPr>
        <w:t xml:space="preserve"> студент должен овладеть следующими компетенциями: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ОК 1 понимает сущность и социальную значимость своей будущей профессии, проявляет к ней устойчивый интерес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ОК 2 организует собственную деятельность, выбирает типовые  методы и способы выполнения профессиональных задач, оценивает их эффективность и качество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ОК 3 принимает решения в стандартных и нестандартных ситуациях и несет за них ответственность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ОК 4 осуществляет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ОК 5 использует информационно-коммуникационные технологии в профессиональной деятельности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ОК 6 работает в коллективе и в команде, эффективно общается с коллегами, руководством, потребителями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ОК 7 берет на себя ответственность за работу членов команды (подчиненных), за результат выполнения заданий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 xml:space="preserve">ОК 8 </w:t>
      </w:r>
      <w:r w:rsidRPr="003B6F13">
        <w:rPr>
          <w:rFonts w:ascii="Times New Roman" w:hAnsi="Times New Roman"/>
          <w:spacing w:val="-6"/>
          <w:sz w:val="28"/>
          <w:szCs w:val="28"/>
        </w:rPr>
        <w:t>самостоятельно определяет задачи профессионального и личностного развития, занимается самообразованием, осознанно планирует повышение квалификации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ОК </w:t>
      </w:r>
      <w:r w:rsidRPr="003B6F13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6F13">
        <w:rPr>
          <w:rFonts w:ascii="Times New Roman" w:hAnsi="Times New Roman"/>
          <w:sz w:val="28"/>
          <w:szCs w:val="28"/>
        </w:rPr>
        <w:t>ориентируется в условиях частой смены технологий в профессиональной деятельности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ПК 1.2 бронирует и ведет документацию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ПК 2.1 принимает, регистрирует и размещает гостей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ПК 2.3 принимает участие в заключени</w:t>
      </w:r>
      <w:proofErr w:type="gramStart"/>
      <w:r w:rsidRPr="003B6F13">
        <w:rPr>
          <w:rFonts w:ascii="Times New Roman" w:hAnsi="Times New Roman"/>
          <w:sz w:val="28"/>
          <w:szCs w:val="28"/>
        </w:rPr>
        <w:t>и</w:t>
      </w:r>
      <w:proofErr w:type="gramEnd"/>
      <w:r w:rsidRPr="003B6F13">
        <w:rPr>
          <w:rFonts w:ascii="Times New Roman" w:hAnsi="Times New Roman"/>
          <w:sz w:val="28"/>
          <w:szCs w:val="28"/>
        </w:rPr>
        <w:t xml:space="preserve"> договоров об оказании гостиничных услуг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lastRenderedPageBreak/>
        <w:t>ПК 2.4 обеспечивает выполнение договоров об оказании гостиничных услуг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ПК 2.6 координирует процесс ночного аудита и передачи дел по окончании смены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ПК 3.2 выявляет спрос на гостиничные услуги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ПК 3.3 ведет учет оборудования и инвентаря гостиницы</w:t>
      </w:r>
    </w:p>
    <w:p w:rsidR="003B6F13" w:rsidRPr="003B6F13" w:rsidRDefault="003B6F13" w:rsidP="003B6F13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B6F13">
        <w:rPr>
          <w:rFonts w:ascii="Times New Roman" w:hAnsi="Times New Roman"/>
          <w:sz w:val="28"/>
          <w:szCs w:val="28"/>
        </w:rPr>
        <w:t>ПК 4.1 организует и выполняет работу по предоставлению услуги питания в номерах (</w:t>
      </w:r>
      <w:r w:rsidRPr="003B6F13">
        <w:rPr>
          <w:rFonts w:ascii="Times New Roman" w:hAnsi="Times New Roman"/>
          <w:sz w:val="28"/>
          <w:szCs w:val="28"/>
          <w:lang w:val="en-US"/>
        </w:rPr>
        <w:t>room</w:t>
      </w:r>
      <w:r w:rsidRPr="003B6F13">
        <w:rPr>
          <w:rFonts w:ascii="Times New Roman" w:hAnsi="Times New Roman"/>
          <w:sz w:val="28"/>
          <w:szCs w:val="28"/>
        </w:rPr>
        <w:t>-</w:t>
      </w:r>
      <w:r w:rsidRPr="003B6F13">
        <w:rPr>
          <w:rFonts w:ascii="Times New Roman" w:hAnsi="Times New Roman"/>
          <w:sz w:val="28"/>
          <w:szCs w:val="28"/>
          <w:lang w:val="en-US"/>
        </w:rPr>
        <w:t>service</w:t>
      </w:r>
      <w:r w:rsidRPr="003B6F13">
        <w:rPr>
          <w:rFonts w:ascii="Times New Roman" w:hAnsi="Times New Roman"/>
          <w:sz w:val="28"/>
          <w:szCs w:val="28"/>
        </w:rPr>
        <w:t>)</w:t>
      </w:r>
    </w:p>
    <w:p w:rsidR="00A8791D" w:rsidRPr="003B6F13" w:rsidRDefault="00A8791D" w:rsidP="003B6F13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3B6F13" w:rsidRDefault="00A8791D" w:rsidP="003B6F13">
      <w:pPr>
        <w:widowControl w:val="0"/>
        <w:spacing w:after="0" w:line="240" w:lineRule="atLeast"/>
        <w:ind w:firstLine="539"/>
        <w:jc w:val="both"/>
        <w:rPr>
          <w:rFonts w:ascii="Times New Roman" w:eastAsia="Times New Roman" w:hAnsi="Times New Roman"/>
          <w:iCs/>
          <w:spacing w:val="-4"/>
          <w:sz w:val="28"/>
          <w:szCs w:val="28"/>
          <w:lang w:eastAsia="ru-RU"/>
        </w:rPr>
      </w:pPr>
      <w:r w:rsidRPr="003B6F13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A8791D" w:rsidRPr="00A33419" w:rsidRDefault="003B6F13" w:rsidP="00A33419">
      <w:pPr>
        <w:spacing w:after="0" w:line="240" w:lineRule="atLeast"/>
        <w:ind w:firstLine="539"/>
        <w:jc w:val="both"/>
        <w:rPr>
          <w:rFonts w:ascii="Times New Roman" w:hAnsi="Times New Roman"/>
          <w:spacing w:val="4"/>
          <w:sz w:val="28"/>
          <w:szCs w:val="28"/>
        </w:rPr>
      </w:pPr>
      <w:r w:rsidRPr="003B6F13">
        <w:rPr>
          <w:rFonts w:ascii="Times New Roman" w:hAnsi="Times New Roman"/>
          <w:spacing w:val="4"/>
          <w:sz w:val="28"/>
          <w:szCs w:val="28"/>
        </w:rPr>
        <w:t xml:space="preserve">В учебном процессе используются компьютерные классы и </w:t>
      </w:r>
      <w:r w:rsidRPr="003B6F13">
        <w:rPr>
          <w:rFonts w:ascii="Times New Roman" w:hAnsi="Times New Roman"/>
          <w:sz w:val="28"/>
          <w:szCs w:val="28"/>
        </w:rPr>
        <w:t xml:space="preserve">лекционные аудитории, оснащенные </w:t>
      </w:r>
      <w:proofErr w:type="spellStart"/>
      <w:r w:rsidRPr="003B6F13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3B6F13">
        <w:rPr>
          <w:rFonts w:ascii="Times New Roman" w:hAnsi="Times New Roman"/>
          <w:sz w:val="28"/>
          <w:szCs w:val="28"/>
        </w:rPr>
        <w:t xml:space="preserve"> оборудованием. </w:t>
      </w:r>
    </w:p>
    <w:p w:rsidR="00A8791D" w:rsidRPr="003B6F13" w:rsidRDefault="00A8791D" w:rsidP="003B6F13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A8791D" w:rsidRPr="003B6F13" w:rsidRDefault="00A8791D" w:rsidP="003B6F1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6F13">
        <w:rPr>
          <w:rFonts w:ascii="Times New Roman" w:hAnsi="Times New Roman"/>
          <w:b/>
          <w:sz w:val="28"/>
          <w:szCs w:val="28"/>
        </w:rPr>
        <w:t xml:space="preserve"> Составитель: </w:t>
      </w:r>
      <w:r w:rsidR="003B6F13" w:rsidRPr="003B6F13">
        <w:rPr>
          <w:rFonts w:ascii="Times New Roman" w:hAnsi="Times New Roman"/>
          <w:sz w:val="28"/>
          <w:szCs w:val="28"/>
        </w:rPr>
        <w:t xml:space="preserve">М.И. Дроздова, д-р </w:t>
      </w:r>
      <w:proofErr w:type="spellStart"/>
      <w:r w:rsidR="003B6F13" w:rsidRPr="003B6F13">
        <w:rPr>
          <w:rFonts w:ascii="Times New Roman" w:hAnsi="Times New Roman"/>
          <w:sz w:val="28"/>
          <w:szCs w:val="28"/>
        </w:rPr>
        <w:t>экон</w:t>
      </w:r>
      <w:proofErr w:type="spellEnd"/>
      <w:r w:rsidR="003B6F13" w:rsidRPr="003B6F13">
        <w:rPr>
          <w:rFonts w:ascii="Times New Roman" w:hAnsi="Times New Roman"/>
          <w:sz w:val="28"/>
          <w:szCs w:val="28"/>
        </w:rPr>
        <w:t>. наук, профессор</w:t>
      </w:r>
    </w:p>
    <w:p w:rsidR="00A8791D" w:rsidRPr="003B6F13" w:rsidRDefault="00A8791D" w:rsidP="003B6F13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202AAA"/>
    <w:rsid w:val="0038436F"/>
    <w:rsid w:val="003B6F13"/>
    <w:rsid w:val="00480A98"/>
    <w:rsid w:val="00564277"/>
    <w:rsid w:val="00A33419"/>
    <w:rsid w:val="00A8791D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A8791D"/>
    <w:rPr>
      <w:rFonts w:ascii="Calibri" w:eastAsia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6</cp:revision>
  <dcterms:created xsi:type="dcterms:W3CDTF">2016-02-07T13:01:00Z</dcterms:created>
  <dcterms:modified xsi:type="dcterms:W3CDTF">2016-02-07T15:32:00Z</dcterms:modified>
</cp:coreProperties>
</file>