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2001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2743B9">
        <w:rPr>
          <w:rFonts w:ascii="Times New Roman" w:hAnsi="Times New Roman"/>
          <w:sz w:val="28"/>
          <w:szCs w:val="28"/>
        </w:rPr>
        <w:t>03.01 Технология приготовления сложной горячей кулинарной продукции: Технология продукции общественного питания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743B9" w:rsidRPr="002743B9">
        <w:rPr>
          <w:rFonts w:ascii="Times New Roman" w:hAnsi="Times New Roman"/>
          <w:sz w:val="28"/>
          <w:szCs w:val="28"/>
        </w:rPr>
        <w:t>4</w:t>
      </w: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20019" w:rsidRPr="002743B9">
        <w:rPr>
          <w:rFonts w:ascii="Times New Roman" w:hAnsi="Times New Roman"/>
          <w:sz w:val="28"/>
          <w:szCs w:val="28"/>
        </w:rPr>
        <w:t>1</w:t>
      </w:r>
      <w:r w:rsidR="002743B9" w:rsidRPr="002743B9">
        <w:rPr>
          <w:rFonts w:ascii="Times New Roman" w:hAnsi="Times New Roman"/>
          <w:sz w:val="28"/>
          <w:szCs w:val="28"/>
        </w:rPr>
        <w:t>44</w:t>
      </w: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743B9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2743B9" w:rsidRDefault="0000335B" w:rsidP="002743B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2743B9" w:rsidRDefault="002743B9" w:rsidP="002743B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743B9">
        <w:rPr>
          <w:rFonts w:ascii="Times New Roman" w:eastAsia="Times New Roman" w:hAnsi="Times New Roman"/>
          <w:sz w:val="28"/>
          <w:szCs w:val="28"/>
          <w:lang w:eastAsia="ru-RU"/>
        </w:rPr>
        <w:t>МДК.03</w:t>
      </w:r>
      <w:r w:rsidR="00F20019" w:rsidRPr="002743B9">
        <w:rPr>
          <w:rFonts w:ascii="Times New Roman" w:eastAsia="Times New Roman" w:hAnsi="Times New Roman"/>
          <w:sz w:val="28"/>
          <w:szCs w:val="28"/>
          <w:lang w:eastAsia="ru-RU"/>
        </w:rPr>
        <w:t>.01</w:t>
      </w:r>
      <w:r w:rsidR="0000335B" w:rsidRPr="002743B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F20019" w:rsidRPr="002743B9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Технология приготовления сложной </w:t>
      </w:r>
      <w:r w:rsidRPr="002743B9">
        <w:rPr>
          <w:rFonts w:ascii="Times New Roman" w:eastAsia="Times New Roman" w:hAnsi="Times New Roman"/>
          <w:sz w:val="28"/>
          <w:szCs w:val="28"/>
          <w:lang w:eastAsia="ru-RU"/>
        </w:rPr>
        <w:t>горячей</w:t>
      </w:r>
      <w:r w:rsidR="00F20019" w:rsidRPr="002743B9">
        <w:rPr>
          <w:rFonts w:ascii="Times New Roman" w:eastAsia="Times New Roman" w:hAnsi="Times New Roman"/>
          <w:sz w:val="28"/>
          <w:szCs w:val="28"/>
          <w:lang w:eastAsia="ru-RU"/>
        </w:rPr>
        <w:t xml:space="preserve"> кулинарной продукции: Технология продукции общественного питания</w:t>
      </w:r>
      <w:r w:rsidR="0000335B" w:rsidRPr="002743B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 w:rsidRPr="002743B9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</w:p>
    <w:p w:rsidR="0000335B" w:rsidRPr="002743B9" w:rsidRDefault="0000335B" w:rsidP="002743B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743B9" w:rsidRDefault="0000335B" w:rsidP="002743B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2743B9">
        <w:rPr>
          <w:szCs w:val="28"/>
        </w:rPr>
        <w:t>Цель и задачи освоения МДК:</w:t>
      </w:r>
      <w:r w:rsidRPr="002743B9">
        <w:rPr>
          <w:b w:val="0"/>
          <w:szCs w:val="28"/>
        </w:rPr>
        <w:t xml:space="preserve"> 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napToGrid w:val="0"/>
          <w:sz w:val="28"/>
          <w:szCs w:val="28"/>
        </w:rPr>
      </w:pPr>
      <w:r w:rsidRPr="002743B9">
        <w:rPr>
          <w:rFonts w:ascii="Times New Roman" w:hAnsi="Times New Roman"/>
          <w:snapToGrid w:val="0"/>
          <w:sz w:val="28"/>
          <w:szCs w:val="28"/>
        </w:rPr>
        <w:t>Цель дисциплины – обучить студентов  систематизированным знаниям научных основ технологии приготовления сложной горячей кулинарной продукции, практическим навыкам и умениям, пониманию необходимости ведения технологических процессов с позиций современных представлений о рациональном использовании сырья, обеспечения высокого качества продукции, ее безопасности для жизни и здоровья потребителя.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Задачи изучения дисциплины:</w:t>
      </w:r>
    </w:p>
    <w:p w:rsidR="002743B9" w:rsidRPr="002743B9" w:rsidRDefault="002743B9" w:rsidP="002743B9">
      <w:pPr>
        <w:pStyle w:val="aa"/>
        <w:numPr>
          <w:ilvl w:val="0"/>
          <w:numId w:val="8"/>
        </w:numPr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изучить ассортимент сложной горячей кулинарной продукции: супов, соусов, блюд из овощей, грибов и сыра, рыбы, мяса и птицы;</w:t>
      </w:r>
    </w:p>
    <w:p w:rsidR="002743B9" w:rsidRPr="002743B9" w:rsidRDefault="002743B9" w:rsidP="002743B9">
      <w:pPr>
        <w:pStyle w:val="aa"/>
        <w:numPr>
          <w:ilvl w:val="0"/>
          <w:numId w:val="8"/>
        </w:numPr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рассмотреть организацию технологического процесса приготовления сложной горячей кулинарной продукции: супов, соусов, блюд из овощей, грибов и сыра, рыбы, мяса и птицы;</w:t>
      </w:r>
    </w:p>
    <w:p w:rsidR="002743B9" w:rsidRPr="002743B9" w:rsidRDefault="002743B9" w:rsidP="002743B9">
      <w:pPr>
        <w:pStyle w:val="aa"/>
        <w:numPr>
          <w:ilvl w:val="0"/>
          <w:numId w:val="8"/>
        </w:numPr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получить навыки приготовления сложной горячей кулинарной продукции, применяя различные технологии, оборудование и инвентарь;</w:t>
      </w:r>
    </w:p>
    <w:p w:rsidR="002743B9" w:rsidRPr="002743B9" w:rsidRDefault="002743B9" w:rsidP="002743B9">
      <w:pPr>
        <w:pStyle w:val="aa"/>
        <w:numPr>
          <w:ilvl w:val="0"/>
          <w:numId w:val="8"/>
        </w:numPr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получить навыки сервировки и оформления сложной горячей кулинарной продукции;</w:t>
      </w:r>
    </w:p>
    <w:p w:rsidR="002743B9" w:rsidRPr="002743B9" w:rsidRDefault="002743B9" w:rsidP="002743B9">
      <w:pPr>
        <w:pStyle w:val="aa"/>
        <w:numPr>
          <w:ilvl w:val="0"/>
          <w:numId w:val="8"/>
        </w:numPr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получить навыки контроля безопасности готовой сложной горячей кулинарной продукции;</w:t>
      </w:r>
    </w:p>
    <w:p w:rsidR="00F20019" w:rsidRPr="002743B9" w:rsidRDefault="00F20019" w:rsidP="002743B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00335B" w:rsidRPr="002743B9" w:rsidRDefault="0000335B" w:rsidP="002743B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743B9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2743B9">
        <w:rPr>
          <w:rFonts w:ascii="Times New Roman" w:hAnsi="Times New Roman"/>
          <w:snapToGrid w:val="0"/>
          <w:sz w:val="28"/>
          <w:szCs w:val="28"/>
        </w:rPr>
        <w:t>Предмет и задачи дисциплины, ее содержание и место в учебном плане. Связь дисциплины с другими дисциплинами учебного плана и ее значение для подготовки техников-технологов по специальности 260807.51 «Технология продукции общественного питания». Методы учебной деятельности и система контроля качества знаний.</w:t>
      </w:r>
      <w:r w:rsidRPr="002743B9">
        <w:rPr>
          <w:bCs/>
          <w:i/>
          <w:iCs/>
          <w:szCs w:val="28"/>
        </w:rPr>
        <w:t xml:space="preserve"> </w:t>
      </w:r>
    </w:p>
    <w:p w:rsidR="002743B9" w:rsidRPr="002743B9" w:rsidRDefault="002743B9" w:rsidP="002743B9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2743B9">
        <w:rPr>
          <w:b w:val="0"/>
          <w:bCs/>
          <w:iCs/>
          <w:szCs w:val="28"/>
        </w:rPr>
        <w:t>Характеристика сложной горячей кулинарной продукции.</w:t>
      </w:r>
      <w:r w:rsidRPr="002743B9">
        <w:rPr>
          <w:b w:val="0"/>
          <w:szCs w:val="28"/>
        </w:rPr>
        <w:t xml:space="preserve"> Ассортимент супов. Правила выбора продуктов и дополнительных ингредиентов для приготовления супов</w:t>
      </w:r>
    </w:p>
    <w:p w:rsidR="002743B9" w:rsidRPr="002743B9" w:rsidRDefault="002743B9" w:rsidP="002743B9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2743B9">
        <w:rPr>
          <w:b w:val="0"/>
          <w:szCs w:val="28"/>
        </w:rPr>
        <w:t>Ассортимент сложных горячих соусов.</w:t>
      </w:r>
    </w:p>
    <w:p w:rsidR="002743B9" w:rsidRPr="002743B9" w:rsidRDefault="002743B9" w:rsidP="002743B9">
      <w:pPr>
        <w:pStyle w:val="a3"/>
        <w:spacing w:line="240" w:lineRule="atLeast"/>
        <w:ind w:firstLine="540"/>
        <w:jc w:val="both"/>
        <w:rPr>
          <w:b w:val="0"/>
          <w:bCs/>
          <w:iCs/>
          <w:szCs w:val="28"/>
        </w:rPr>
      </w:pPr>
      <w:r w:rsidRPr="002743B9">
        <w:rPr>
          <w:b w:val="0"/>
          <w:szCs w:val="28"/>
        </w:rPr>
        <w:lastRenderedPageBreak/>
        <w:t>Ассортимент блюд из овощей, грибов и сыра.</w:t>
      </w:r>
    </w:p>
    <w:p w:rsidR="002743B9" w:rsidRPr="002743B9" w:rsidRDefault="002743B9" w:rsidP="002743B9">
      <w:pPr>
        <w:pStyle w:val="a3"/>
        <w:spacing w:line="240" w:lineRule="atLeast"/>
        <w:ind w:firstLine="540"/>
        <w:jc w:val="both"/>
        <w:rPr>
          <w:i/>
          <w:color w:val="000000"/>
          <w:szCs w:val="28"/>
        </w:rPr>
      </w:pPr>
      <w:r w:rsidRPr="002743B9">
        <w:rPr>
          <w:b w:val="0"/>
          <w:szCs w:val="28"/>
        </w:rPr>
        <w:t>Ассортимент блюд из рыбы, мяса и птицы. Правила выбора продуктов и дополнительных ингредиентов для приготовления блюд из мяса, рыбы и птицы.</w:t>
      </w:r>
      <w:r w:rsidRPr="002743B9">
        <w:rPr>
          <w:i/>
          <w:color w:val="000000"/>
          <w:szCs w:val="28"/>
        </w:rPr>
        <w:t xml:space="preserve"> 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 w:rsidRPr="002743B9">
        <w:rPr>
          <w:rFonts w:ascii="Times New Roman" w:hAnsi="Times New Roman"/>
          <w:sz w:val="28"/>
          <w:szCs w:val="28"/>
        </w:rPr>
        <w:t>Проведение расчетов по формулам.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Способы определения массы продуктов и дополнительных ингредиентов для приготовления сложных горячей кулинарной продукции.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Способы определения массы продуктов и дополнительных ингредиентов для приготовления сложной горячей кулинарной продукции.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Расчет потерь при механической и тепловой обработке.</w:t>
      </w:r>
      <w:r w:rsidRPr="002743B9">
        <w:rPr>
          <w:rFonts w:ascii="Times New Roman" w:hAnsi="Times New Roman"/>
          <w:i/>
          <w:sz w:val="28"/>
          <w:szCs w:val="28"/>
        </w:rPr>
        <w:t xml:space="preserve"> 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Органолептическая оценка качества продуктов для приготовления сложной горячей кулинарной продукции. Классификация сыров, условия хранения и требования к качеству различных видов сыров. Классификация овощей, условия хранения и требования к качеству различных видов овощей. Классификация грибов, условия хранения и требования к качеству различных видов грибов.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 xml:space="preserve">Требования к качеству и правила выбора продуктов и дополнительных ингредиентов, используемых для приготовления сложных супов, горячих соусов. 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Основные критерии оценки качества подготовленных компонентов для приготовления сложных супов, блюд из овощей, грибов и сыра.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Основные критерии оценки качества готовой сложной горячей кулинарной продукции.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Требования и основные критерии оценки качества продуктов и дополнительных ингредиентов для приготовления горячих соусов и заготовок для них. Ассортимент вкусовых добавок для сложных горячих соусов и варианты их использования. Правила выбора вина и других алкогольных напитков для сложных горячих соусов;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Варианты подбора пряностей и приправ при приготовлении блюд из овощей и грибов.</w:t>
      </w:r>
      <w:r w:rsidRPr="002743B9">
        <w:rPr>
          <w:rFonts w:ascii="Times New Roman" w:hAnsi="Times New Roman"/>
          <w:b/>
          <w:i/>
          <w:color w:val="000000"/>
          <w:sz w:val="28"/>
          <w:szCs w:val="28"/>
        </w:rPr>
        <w:t xml:space="preserve"> 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Безопасное использование производственного инвентаря и технологического оборудования для приготовления сложной горячей кулинарной продукции.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Виды технологического оборудования и производственного инвентаря и его безопасное использование при приготовлении сложной горячей кулинарной продукции.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Принципы и методы организации производства соусов в ресторане (соусная станция);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Организация рабочих мест в горячем цехе.</w:t>
      </w:r>
      <w:r w:rsidRPr="002743B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Методы и варианты комбинирования различных способов приготовления сложных супов, горячих соусов, блюд из рыбы, мяса и птицы.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Варианты сочетания овощей, грибов и сыров с другими ингредиентами для создания гармоничных блюд.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Варианты сочетания основных продуктов с другими ингредиентами для создания гармоничных супов.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lastRenderedPageBreak/>
        <w:t>Варианты сочетания рыбы, мяса и птицы с другими ингредиентами.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Технология сложных супов (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пюреобразных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>, прозрачных, национальных), горячих соусов, блюд из мяса и птицы.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 xml:space="preserve">Технология специальных гарниров к сложным 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пюреобразным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>, прозрачным, национальным супам.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Гарниры, заправки, соусы для сложных горячих блюд из овощей, грибов и сыра, рыбы, мяса и птицы.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Органолептические способы определения степени готовности и качества сложной горячей кулинарной продукции.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Правила подбора горячих соусов к различным группам блюд.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Техника нарезки на порции готовой рыбы, птицы и мяса в горячем виде.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 xml:space="preserve">Правила 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порционирования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 xml:space="preserve"> птицы, приготовленной целой тушкой в зависимости от размера (массы), рыбных и мясных блюд.</w:t>
      </w:r>
      <w:r w:rsidRPr="002743B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Варианты сервировки, оформления и способы подачи сложных супов, блюд из рыбы, мяса и птицы, овощей, грибов и сыра.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Традиционные и современные варианты сочетаемости вина и фруктов с сыром.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Варианты оформления тарелки и блюд  горячими соусами.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Температура подачи сложных горячих соусов, блюд из сыра, овощей и грибов.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bCs/>
          <w:i/>
          <w:color w:val="000000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Правила охлаждения, замораживания и размораживания заготовок для сложных горячих соусов и отдельных готовых горячих сложных соусов.</w:t>
      </w:r>
      <w:r w:rsidRPr="002743B9">
        <w:rPr>
          <w:rFonts w:ascii="Times New Roman" w:hAnsi="Times New Roman"/>
          <w:bCs/>
          <w:i/>
          <w:color w:val="000000"/>
          <w:sz w:val="28"/>
          <w:szCs w:val="28"/>
        </w:rPr>
        <w:t xml:space="preserve"> 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Требования к безопасности приготовления, хранения и подачи готовых сложных супов, блюд из овощей, грибов и сыра, рыбы, мяса и птицы.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Требования к безопасности приготовления и хранения готовых сложных горячих соусов и заготовок ним в охлажденном и замороженном виде.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>Риски в области безопасности процессов приготовления и хранения готовой сложной горячей кулинарной продукции.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Методы контроля безопасности продуктов, процессов приготовления и хранения готовой сложной горячей продукции.</w:t>
      </w:r>
    </w:p>
    <w:p w:rsidR="0000335B" w:rsidRPr="002743B9" w:rsidRDefault="0000335B" w:rsidP="002743B9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>В результате освоения МДК.03</w:t>
      </w:r>
      <w:r w:rsidR="00F20019" w:rsidRPr="002743B9">
        <w:rPr>
          <w:rFonts w:ascii="Times New Roman" w:hAnsi="Times New Roman"/>
          <w:b/>
          <w:sz w:val="28"/>
          <w:szCs w:val="28"/>
        </w:rPr>
        <w:t>.01</w:t>
      </w:r>
      <w:r w:rsidR="0000335B" w:rsidRPr="002743B9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11"/>
      <w:r w:rsidRPr="002743B9">
        <w:rPr>
          <w:rFonts w:ascii="Times New Roman" w:hAnsi="Times New Roman"/>
          <w:sz w:val="28"/>
          <w:szCs w:val="28"/>
        </w:rPr>
        <w:t xml:space="preserve">ОК 1: </w:t>
      </w:r>
      <w:proofErr w:type="gramStart"/>
      <w:r w:rsidRPr="002743B9">
        <w:rPr>
          <w:rFonts w:ascii="Times New Roman" w:hAnsi="Times New Roman"/>
          <w:sz w:val="28"/>
          <w:szCs w:val="28"/>
        </w:rPr>
        <w:t>Понимать сущность и социальную значимость своей будущей профессии, проявлять к ней устойчивый интерес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-  востребованность профессии в обществе, качества, необходимые для овладения профессией, социальную значимость профессии;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творчески мыслить, развивать в себе тонкие вкусовые ощущения и обоняние, аккуратность, организованность и хорошую память).</w:t>
      </w:r>
      <w:proofErr w:type="gramEnd"/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12"/>
      <w:bookmarkEnd w:id="0"/>
      <w:r w:rsidRPr="002743B9">
        <w:rPr>
          <w:rFonts w:ascii="Times New Roman" w:hAnsi="Times New Roman"/>
          <w:sz w:val="28"/>
          <w:szCs w:val="28"/>
        </w:rPr>
        <w:t>ОК 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- критерии эффективности и качества выполнения профессиональных задач, правильную организацию рабочего места, применение методов и способов решений профессиональных задач в области приготовления кулинарной продукции;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оценивать методы и способы выполнения профессиональных задач на лабораторных занятиях и при выполнении работ по учебной и производственной практике).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lastRenderedPageBreak/>
        <w:t>ОК 3:</w:t>
      </w:r>
      <w:bookmarkStart w:id="2" w:name="sub_513"/>
      <w:r w:rsidRPr="002743B9">
        <w:rPr>
          <w:rFonts w:ascii="Times New Roman" w:hAnsi="Times New Roman"/>
          <w:sz w:val="28"/>
          <w:szCs w:val="28"/>
        </w:rPr>
        <w:t xml:space="preserve"> Принимать решения в стандартных и нестандартных ситуациях и нести за них ответственность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- осуществление самоанализа и коррекции результатов собственной работы, ответственность за результаты своего труда, решение производственных задач в стандартных и нестандартных ситуациях;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- анализировать рабочую ситуацию, оценку и коррекцию собственной деятельности, нести ответственность за результаты своей работы.)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3" w:name="sub_514"/>
      <w:bookmarkEnd w:id="2"/>
      <w:r w:rsidRPr="002743B9">
        <w:rPr>
          <w:rFonts w:ascii="Times New Roman" w:hAnsi="Times New Roman"/>
          <w:sz w:val="28"/>
          <w:szCs w:val="28"/>
        </w:rPr>
        <w:t>ОК 4: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– как найти и использовать информацию для эффективного выполнения профессиональных задач, профессионального и личностного развития;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использовать нормативную и техническую документацию, акты учета сырья  при поступлении, хранении и реализации готовой продукции и т.п.).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4" w:name="sub_515"/>
      <w:bookmarkEnd w:id="1"/>
      <w:bookmarkEnd w:id="3"/>
      <w:r w:rsidRPr="002743B9">
        <w:rPr>
          <w:rFonts w:ascii="Times New Roman" w:hAnsi="Times New Roman"/>
          <w:sz w:val="28"/>
          <w:szCs w:val="28"/>
        </w:rPr>
        <w:t>ОК 5: Использовать информационно-коммуникационные технологии в профессиональной деятельности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- навыки работы с компьютером, использование компьютерных программ в профессиональной деятельности;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использовать компьютерные программы для расчетов рецептур, пищевой и биологической ценности, подбора ассортимента изделий).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516"/>
      <w:r w:rsidRPr="002743B9">
        <w:rPr>
          <w:rFonts w:ascii="Times New Roman" w:hAnsi="Times New Roman"/>
          <w:sz w:val="28"/>
          <w:szCs w:val="28"/>
        </w:rPr>
        <w:t>ОК 6. Работать в коллективе и команде, эффективно общаться с коллегами, руководством, потребителями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– морально-этические нормы поведения при работе с коллегами, руководством и потребителями; </w:t>
      </w:r>
      <w:r w:rsidRPr="002743B9">
        <w:rPr>
          <w:rFonts w:ascii="Times New Roman" w:hAnsi="Times New Roman"/>
          <w:i/>
          <w:iCs/>
          <w:sz w:val="28"/>
          <w:szCs w:val="28"/>
        </w:rPr>
        <w:t xml:space="preserve">уметь </w:t>
      </w:r>
      <w:r w:rsidRPr="002743B9">
        <w:rPr>
          <w:rFonts w:ascii="Times New Roman" w:hAnsi="Times New Roman"/>
          <w:sz w:val="28"/>
          <w:szCs w:val="28"/>
        </w:rPr>
        <w:t xml:space="preserve">– соблюдать эти нормы в процессе работы, работать в команде, корректно общаться с руководством и потребителями). 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6" w:name="sub_537"/>
      <w:r w:rsidRPr="002743B9">
        <w:rPr>
          <w:rFonts w:ascii="Times New Roman" w:hAnsi="Times New Roman"/>
          <w:sz w:val="28"/>
          <w:szCs w:val="28"/>
        </w:rPr>
        <w:t>ОК 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- как мотивировать людей на выполнение качественной работы</w:t>
      </w:r>
      <w:proofErr w:type="gramStart"/>
      <w:r w:rsidRPr="002743B9">
        <w:rPr>
          <w:rFonts w:ascii="Times New Roman" w:hAnsi="Times New Roman"/>
          <w:sz w:val="28"/>
          <w:szCs w:val="28"/>
        </w:rPr>
        <w:t>.</w:t>
      </w:r>
      <w:proofErr w:type="gramEnd"/>
      <w:r w:rsidRPr="002743B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/>
          <w:sz w:val="28"/>
          <w:szCs w:val="28"/>
        </w:rPr>
        <w:t>м</w:t>
      </w:r>
      <w:proofErr w:type="gramEnd"/>
      <w:r w:rsidRPr="002743B9">
        <w:rPr>
          <w:rFonts w:ascii="Times New Roman" w:hAnsi="Times New Roman"/>
          <w:sz w:val="28"/>
          <w:szCs w:val="28"/>
        </w:rPr>
        <w:t xml:space="preserve">етоды контроля работы, личную ответственность за результаты,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- разрабатывать и ставить цели работы, управлять и контролировать работу подчиненных).</w:t>
      </w:r>
    </w:p>
    <w:bookmarkEnd w:id="4"/>
    <w:bookmarkEnd w:id="5"/>
    <w:bookmarkEnd w:id="6"/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ОК 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– требования на различных этапах освоения профессии и развития личности, приемы самообразования, методы и способы повышения квалификации;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определять задачи профессионального и личностного развития, заниматься самообразованием, планировать свой карьерный рост).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ОК 9. Ориентироваться в условиях частой смены технологий в профессиональной деятельности (</w:t>
      </w:r>
      <w:r w:rsidRPr="002743B9">
        <w:rPr>
          <w:rFonts w:ascii="Times New Roman" w:hAnsi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/>
          <w:sz w:val="28"/>
          <w:szCs w:val="28"/>
        </w:rPr>
        <w:t xml:space="preserve"> – тенденции развития и внедрения новой техники технологии, научные основы  технологических процессов, тенденции в искусстве оформления блюд и придания им вкуса; </w:t>
      </w:r>
      <w:r w:rsidRPr="002743B9">
        <w:rPr>
          <w:rFonts w:ascii="Times New Roman" w:hAnsi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/>
          <w:sz w:val="28"/>
          <w:szCs w:val="28"/>
        </w:rPr>
        <w:t xml:space="preserve"> – быстро осваивать новую технику и технологии на основе знаний технологических процессов, внедрять достижения технологии на производстве).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ОК 10. Исполнять воинскую обязанность, в том числе с применением полученных профессиональных знаний (для юношей) (знать - как обеспечить полноценное и безопасное питание в военных условиях, умет</w:t>
      </w:r>
      <w:proofErr w:type="gramStart"/>
      <w:r w:rsidRPr="002743B9">
        <w:rPr>
          <w:rFonts w:ascii="Times New Roman" w:hAnsi="Times New Roman"/>
          <w:sz w:val="28"/>
          <w:szCs w:val="28"/>
        </w:rPr>
        <w:t>ь-</w:t>
      </w:r>
      <w:proofErr w:type="gramEnd"/>
      <w:r w:rsidRPr="002743B9">
        <w:rPr>
          <w:rFonts w:ascii="Times New Roman" w:hAnsi="Times New Roman"/>
          <w:sz w:val="28"/>
          <w:szCs w:val="28"/>
        </w:rPr>
        <w:t xml:space="preserve"> организовать приготовление пищи в военных условиях).</w:t>
      </w:r>
    </w:p>
    <w:p w:rsidR="002743B9" w:rsidRPr="002743B9" w:rsidRDefault="002743B9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Студент должен обладать следующими профессиональными компетенциями (ПК):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5231"/>
      <w:r w:rsidRPr="002743B9">
        <w:rPr>
          <w:rFonts w:ascii="Times New Roman" w:hAnsi="Times New Roman" w:cs="Times New Roman"/>
          <w:sz w:val="28"/>
          <w:szCs w:val="28"/>
        </w:rPr>
        <w:lastRenderedPageBreak/>
        <w:t xml:space="preserve">ПК 3.1.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 xml:space="preserve">Организовывать и проводить приготовление сложных супов 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(знать -</w:t>
      </w:r>
      <w:r w:rsidRPr="002743B9">
        <w:rPr>
          <w:rFonts w:ascii="Times New Roman" w:hAnsi="Times New Roman" w:cs="Times New Roman"/>
          <w:sz w:val="28"/>
          <w:szCs w:val="28"/>
        </w:rPr>
        <w:t xml:space="preserve"> ассортимент супов, методы организации производства, требования к качеству и правила выбора продуктов и дополнительных ингредиентов, основные критерии оценки качества подготовленных компонентов, методы и варианты комбинирования различных способов приготовления, температурный, санитарный режим и правила приготовления для разных видов сложных супов, варианты сочетания основных продуктов с другими ингредиентами для создания гармоничных супов;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 xml:space="preserve">привила подбора пряностей и приправ, виды технологического оборудования и производственного инвентаря для приготовления сложных горячих супов, технологию сложных супов, технологию специальных гарниров к сложным 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пюреобразным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 xml:space="preserve">, прозрачным, национальным супам, варианты сервировки, оформления и способы подачи сложных супов, требования к безопасности приготовления, хранения и подачи готовых сложных супов; 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- принимать организационные решения по процессам приготовления сложной горячей кулинарной продукции;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проводить расчеты по формулам; безопасно пользоваться производственным инвентарем и технологическим оборудованием при приготовлении супов, выбирать различные способы и приемы приготовления супов, выбирать температурный режим при подаче и хранении супов).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5232"/>
      <w:bookmarkEnd w:id="7"/>
      <w:r w:rsidRPr="002743B9">
        <w:rPr>
          <w:rFonts w:ascii="Times New Roman" w:hAnsi="Times New Roman" w:cs="Times New Roman"/>
          <w:sz w:val="28"/>
          <w:szCs w:val="28"/>
        </w:rPr>
        <w:t xml:space="preserve">ПК 3.2.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Организовывать и проводить приготовление сложных горячих соусов (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– ассортимент соусов, принципы и методы организации производства соусов в ресторане (соусная станция); требования к качеству и правила выбора продуктов и дополнительных ингредиентов, используемых для приготовления горячих соусов, методы и варианты комбинирования различных способов приготовления горячих соусов, ассортимент вкусовых добавок к сложным горячим соусам и варианты их использования;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правила выбора вина и других алкогольных напитков для сложных горячих соусов, правила соусной композиции горячих соусов, температурный, санитарный режим и правила приготовления для разных видов горячих соусов, виды технологического оборудования и производственного инвентаря для приготовления соусов, технологию приготовления сложных горячих соусов, правила подбора горячих соусов к различным группам блюд, варианты оформления тарелки и блюд с горячими соусами, температуру подачи сложных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горячих соусов, правила охлаждения, замораживания и размораживания заготовок для сложных горячих соусов, требования к безопасности приготовления и хранения готовых сложных горячих соусов и заготовок ним в охлажденном и замороженном виде; 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- проводить расчеты по формулам, безопасно пользоваться производственным инвентарем и технологическим оборудованием при приготовлении сложных горячих соусов, выбирать различные способы и приемы приготовления сложной горячей кулинарной продукции, выбирать температурный режим при подаче и хранении сложной горячей кулинарной продукции, оценивать качество и безопасность готовой продукции различными способами).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5233"/>
      <w:bookmarkEnd w:id="8"/>
      <w:r w:rsidRPr="002743B9">
        <w:rPr>
          <w:rFonts w:ascii="Times New Roman" w:hAnsi="Times New Roman" w:cs="Times New Roman"/>
          <w:sz w:val="28"/>
          <w:szCs w:val="28"/>
        </w:rPr>
        <w:t xml:space="preserve">ПК 3.3.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Организовывать и проводить приготовление сложных блюд из овощей, грибов и сыра (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– ассортимент сложных блюд из овощей, грибов и сыра, классификацию сыров, условия хранения и требования к качеству различных видов сыров; классификацию овощей, условия хранения и требования к качеству различных видов овощей; классификацию грибов, условия хранения и </w:t>
      </w:r>
      <w:r w:rsidRPr="002743B9">
        <w:rPr>
          <w:rFonts w:ascii="Times New Roman" w:hAnsi="Times New Roman" w:cs="Times New Roman"/>
          <w:sz w:val="28"/>
          <w:szCs w:val="28"/>
        </w:rPr>
        <w:lastRenderedPageBreak/>
        <w:t>требования к качеству различных видов грибов;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методы организации производства сложных блюд из овощей, грибов и сыра; основные критерии оценки качества подготовленных компонентов для приготовления сложных блюд из овощей, грибов и сыра; варианты сочетания овощей, грибов и сыров с другими ингредиентами для создания гармоничных блюд; варианты подбора пряностей и приправ при приготовлении блюд из овощей и грибов;</w:t>
      </w:r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43B9">
        <w:rPr>
          <w:rFonts w:ascii="Times New Roman" w:hAnsi="Times New Roman" w:cs="Times New Roman"/>
          <w:sz w:val="28"/>
          <w:szCs w:val="28"/>
        </w:rPr>
        <w:t>виды технологического оборудования и производственного инвентаря для приготовления сложной горячей кулинарной продукции; основные критерии оценки качества готовой сложной горячей кулинарной продукции; гарниры, заправки, соусы для сложных горячих блюд из овощей, грибов и сыра, органолептические способы определения степени готовности и качества сложной горячей кулинарной продукции; варианты сервировки, оформления и способы подачи сложных блюд овощей, грибов и сыра;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традиционные и современные варианты сочетаемости вина и фруктов с сыром; температуру подачи сложных горячих блюд из сыра, овощей и грибов; варианты сервировки, оформления и способы подачи сложных блюд овощей, грибов и сыра; риски в области безопасности процессов приготовления и хранения готовой сложной горячей кулинарной продукции; методы контроля безопасности продуктов, процессов приготовления и хранения готовой сложной горячей продукции;</w:t>
      </w:r>
      <w:proofErr w:type="gramEnd"/>
    </w:p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- проводить расчеты по формулам, безопасно пользоваться производственным инвентарем и технологическим оборудованием при приготовлении сложных горячих соусов, выбирать различные способы и приемы приготовления сложной горячей кулинарной продукции, выбирать температурный режим при подаче и хранении сложной горячей кулинарной продукции, оценивать качество и безопасность готовой продукции различными способами).</w:t>
      </w:r>
    </w:p>
    <w:bookmarkEnd w:id="9"/>
    <w:p w:rsidR="002743B9" w:rsidRPr="002743B9" w:rsidRDefault="002743B9" w:rsidP="002743B9">
      <w:pPr>
        <w:pStyle w:val="aa"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43B9">
        <w:rPr>
          <w:rFonts w:ascii="Times New Roman" w:hAnsi="Times New Roman" w:cs="Times New Roman"/>
          <w:sz w:val="28"/>
          <w:szCs w:val="28"/>
        </w:rPr>
        <w:t xml:space="preserve">ПК 3.4.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Организовывать и проводить приготовление сложных блюд из рыбы, мяса и сельскохозяйственной (домашней) птицы (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знать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-  ассортимент сложных горячих блюд из рыбы, мяса и птицы; 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 основные критерии оценки качества готовой сложной горячей кулинарной продукции;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методы и варианты комбинирования различных способов приготовления сложных горячих блюд из рыбы, мяса и птицы; температурный, санитарный режим и правила приготовления для разных видов сложных горячих блюд из рыбы разных видов, мяса и птицы; варианты сочетания рыбы, мяса и птицы с другими ингредиентами; привила подбора пряностей и приправ для создания гармоничных блюд;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>виды технологического оборудования и производственного инвентаря для приготовления сложной горячей кулинарной продукции; технологию приготовления сложных блюд из мяса, рыбы и птицы; гарниры, заправки, соусы для сложных горячих блюд рыбы, мяса и птицы; органолептические способы определения степени готовности и качества сложной горячей кулинарной продукции; технику нарезки на порции готовой рыбы, птицы и мяса в горячем виде;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3B9">
        <w:rPr>
          <w:rFonts w:ascii="Times New Roman" w:hAnsi="Times New Roman" w:cs="Times New Roman"/>
          <w:sz w:val="28"/>
          <w:szCs w:val="28"/>
        </w:rPr>
        <w:t xml:space="preserve">правила 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порционирования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 xml:space="preserve"> птицы, приготовленной целой тушкой в зависимости от размера (массы), рыбных и мясных блюд; варианты сервировки, оформления и способы подачи сложных блюд из рыбы, мяса и птицы; требования к безопасности приготовления, хранения и подачи готовых сложных блюд из </w:t>
      </w:r>
      <w:r w:rsidRPr="002743B9">
        <w:rPr>
          <w:rFonts w:ascii="Times New Roman" w:hAnsi="Times New Roman" w:cs="Times New Roman"/>
          <w:sz w:val="28"/>
          <w:szCs w:val="28"/>
        </w:rPr>
        <w:lastRenderedPageBreak/>
        <w:t>рыбы, мяса и птицы; риски в области безопасности процессов приготовления и хранения готовой сложной горячей кулинарной продукции;</w:t>
      </w:r>
      <w:proofErr w:type="gramEnd"/>
      <w:r w:rsidRPr="002743B9">
        <w:rPr>
          <w:rFonts w:ascii="Times New Roman" w:hAnsi="Times New Roman" w:cs="Times New Roman"/>
          <w:sz w:val="28"/>
          <w:szCs w:val="28"/>
        </w:rPr>
        <w:t xml:space="preserve"> методы контроля безопасности продуктов, процессов приготовления и хранения готовой сложной горячей продукции; </w:t>
      </w:r>
      <w:r w:rsidRPr="002743B9">
        <w:rPr>
          <w:rFonts w:ascii="Times New Roman" w:hAnsi="Times New Roman" w:cs="Times New Roman"/>
          <w:i/>
          <w:iCs/>
          <w:sz w:val="28"/>
          <w:szCs w:val="28"/>
        </w:rPr>
        <w:t>уметь</w:t>
      </w:r>
      <w:r w:rsidRPr="002743B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743B9">
        <w:rPr>
          <w:rFonts w:ascii="Times New Roman" w:hAnsi="Times New Roman" w:cs="Times New Roman"/>
          <w:sz w:val="28"/>
          <w:szCs w:val="28"/>
        </w:rPr>
        <w:t>органолептически</w:t>
      </w:r>
      <w:proofErr w:type="spellEnd"/>
      <w:r w:rsidRPr="002743B9">
        <w:rPr>
          <w:rFonts w:ascii="Times New Roman" w:hAnsi="Times New Roman" w:cs="Times New Roman"/>
          <w:sz w:val="28"/>
          <w:szCs w:val="28"/>
        </w:rPr>
        <w:t xml:space="preserve"> оценивать качество продуктов для приготовления сложной горячей кулинарной продукции; принимать организационные решения по процессам приготовления сложной горячей кулинарной продукции; проводить расчеты по формулам; безопасно пользоваться производственным инвентарем и технологическим оборудованием при приготовлении сложной горячей кулинарной продукции; выбирать различные способы и приемы приготовления сложной горячей кулинарной продукции; выбирать температурный режим при подаче и хранении сложной горячей кулинарной продукции; оценивать качество и безопасность готовой продукции различными способами).</w:t>
      </w: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743B9" w:rsidRDefault="0000335B" w:rsidP="002743B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743B9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743B9" w:rsidRPr="002743B9" w:rsidRDefault="002743B9" w:rsidP="002743B9">
      <w:pPr>
        <w:widowControl w:val="0"/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2743B9" w:rsidRPr="002743B9" w:rsidRDefault="002743B9" w:rsidP="002743B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 xml:space="preserve">С целью формирования профессиональных навыков студентов предлагается использовать визуальные презентации теоретического материала, </w:t>
      </w:r>
      <w:proofErr w:type="spellStart"/>
      <w:r w:rsidRPr="002743B9">
        <w:rPr>
          <w:rFonts w:ascii="Times New Roman" w:hAnsi="Times New Roman"/>
          <w:sz w:val="28"/>
          <w:szCs w:val="28"/>
        </w:rPr>
        <w:t>кейс-стади</w:t>
      </w:r>
      <w:proofErr w:type="spellEnd"/>
      <w:r w:rsidRPr="002743B9">
        <w:rPr>
          <w:rFonts w:ascii="Times New Roman" w:hAnsi="Times New Roman"/>
          <w:sz w:val="28"/>
          <w:szCs w:val="28"/>
        </w:rPr>
        <w:t xml:space="preserve"> и др.</w:t>
      </w:r>
    </w:p>
    <w:p w:rsidR="002743B9" w:rsidRPr="002743B9" w:rsidRDefault="002743B9" w:rsidP="002743B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Лекция-беседа – представляет собой непосредственный контакт преподавателя с аудиторией.</w:t>
      </w:r>
    </w:p>
    <w:p w:rsidR="002743B9" w:rsidRPr="002743B9" w:rsidRDefault="002743B9" w:rsidP="002743B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Лекция-визуализация – представляет собой устную информацию, преобразованную в визуальную форму.</w:t>
      </w:r>
    </w:p>
    <w:p w:rsidR="002743B9" w:rsidRPr="002743B9" w:rsidRDefault="002743B9" w:rsidP="002743B9">
      <w:pPr>
        <w:tabs>
          <w:tab w:val="left" w:pos="2954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>Дискуссия по «технике аквариума» - применяется при работе с материалом, содержание которого связано с противоречивыми подходами, конфликтами, разногласиями.</w:t>
      </w:r>
    </w:p>
    <w:p w:rsidR="0000335B" w:rsidRPr="002743B9" w:rsidRDefault="0000335B" w:rsidP="002743B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2743B9" w:rsidRDefault="0000335B" w:rsidP="002743B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2743B9">
        <w:rPr>
          <w:rFonts w:ascii="Times New Roman" w:hAnsi="Times New Roman"/>
          <w:sz w:val="28"/>
          <w:szCs w:val="28"/>
        </w:rPr>
        <w:t xml:space="preserve"> </w:t>
      </w:r>
      <w:r w:rsidRPr="002743B9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2743B9" w:rsidRPr="002743B9">
        <w:rPr>
          <w:rFonts w:ascii="Times New Roman" w:hAnsi="Times New Roman"/>
          <w:sz w:val="28"/>
          <w:szCs w:val="28"/>
        </w:rPr>
        <w:t xml:space="preserve">Т.М.Рыбакова, </w:t>
      </w:r>
      <w:proofErr w:type="spellStart"/>
      <w:r w:rsidR="002743B9" w:rsidRPr="002743B9">
        <w:rPr>
          <w:rFonts w:ascii="Times New Roman" w:hAnsi="Times New Roman"/>
          <w:sz w:val="28"/>
          <w:szCs w:val="28"/>
        </w:rPr>
        <w:t>канд</w:t>
      </w:r>
      <w:proofErr w:type="gramStart"/>
      <w:r w:rsidR="002743B9" w:rsidRPr="002743B9">
        <w:rPr>
          <w:rFonts w:ascii="Times New Roman" w:hAnsi="Times New Roman"/>
          <w:sz w:val="28"/>
          <w:szCs w:val="28"/>
        </w:rPr>
        <w:t>.т</w:t>
      </w:r>
      <w:proofErr w:type="gramEnd"/>
      <w:r w:rsidR="002743B9" w:rsidRPr="002743B9">
        <w:rPr>
          <w:rFonts w:ascii="Times New Roman" w:hAnsi="Times New Roman"/>
          <w:sz w:val="28"/>
          <w:szCs w:val="28"/>
        </w:rPr>
        <w:t>ехн.наук</w:t>
      </w:r>
      <w:proofErr w:type="spellEnd"/>
      <w:r w:rsidR="002743B9" w:rsidRPr="002743B9">
        <w:rPr>
          <w:rFonts w:ascii="Times New Roman" w:hAnsi="Times New Roman"/>
          <w:sz w:val="28"/>
          <w:szCs w:val="28"/>
        </w:rPr>
        <w:t>, доцент</w:t>
      </w:r>
    </w:p>
    <w:p w:rsidR="0000335B" w:rsidRPr="002743B9" w:rsidRDefault="0000335B" w:rsidP="002743B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0662870"/>
    <w:multiLevelType w:val="hybridMultilevel"/>
    <w:tmpl w:val="05FAAA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0D0172"/>
    <w:rsid w:val="001637C9"/>
    <w:rsid w:val="001860B7"/>
    <w:rsid w:val="0019783D"/>
    <w:rsid w:val="001F2171"/>
    <w:rsid w:val="00202AAA"/>
    <w:rsid w:val="002743B9"/>
    <w:rsid w:val="003B6F13"/>
    <w:rsid w:val="00404103"/>
    <w:rsid w:val="00564277"/>
    <w:rsid w:val="00A33419"/>
    <w:rsid w:val="00A8791D"/>
    <w:rsid w:val="00E6432D"/>
    <w:rsid w:val="00E97BE7"/>
    <w:rsid w:val="00ED6F75"/>
    <w:rsid w:val="00F20019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2770</Words>
  <Characters>15789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12</cp:revision>
  <dcterms:created xsi:type="dcterms:W3CDTF">2016-02-07T13:01:00Z</dcterms:created>
  <dcterms:modified xsi:type="dcterms:W3CDTF">2016-02-17T05:04:00Z</dcterms:modified>
</cp:coreProperties>
</file>