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6C087C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2A030B" w:rsidRPr="00191C41" w:rsidRDefault="0000335B" w:rsidP="00D576D8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 w:rsidR="00FE610B">
        <w:rPr>
          <w:rFonts w:ascii="Times New Roman" w:hAnsi="Times New Roman"/>
          <w:sz w:val="28"/>
          <w:szCs w:val="28"/>
        </w:rPr>
        <w:t>Компьютерная графика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FE610B" w:rsidRDefault="0000335B" w:rsidP="00FE610B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FE610B">
        <w:rPr>
          <w:rFonts w:ascii="Times New Roman" w:hAnsi="Times New Roman"/>
          <w:b/>
          <w:sz w:val="28"/>
          <w:szCs w:val="28"/>
        </w:rPr>
        <w:t xml:space="preserve">Семестр: </w:t>
      </w:r>
      <w:r w:rsidR="007C4631" w:rsidRPr="00FE610B">
        <w:rPr>
          <w:rFonts w:ascii="Times New Roman" w:hAnsi="Times New Roman"/>
          <w:sz w:val="28"/>
          <w:szCs w:val="28"/>
        </w:rPr>
        <w:t>6</w:t>
      </w:r>
    </w:p>
    <w:p w:rsidR="0000335B" w:rsidRPr="00FE610B" w:rsidRDefault="0000335B" w:rsidP="00FE610B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FE610B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FE610B" w:rsidRPr="00FE610B">
        <w:rPr>
          <w:rFonts w:ascii="Times New Roman" w:hAnsi="Times New Roman"/>
          <w:sz w:val="28"/>
          <w:szCs w:val="28"/>
        </w:rPr>
        <w:t>55</w:t>
      </w:r>
    </w:p>
    <w:p w:rsidR="0000335B" w:rsidRPr="00FE610B" w:rsidRDefault="0000335B" w:rsidP="00FE610B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FE610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177CA6" w:rsidRPr="00FE610B">
        <w:rPr>
          <w:rFonts w:ascii="Times New Roman" w:hAnsi="Times New Roman"/>
          <w:sz w:val="28"/>
          <w:szCs w:val="28"/>
        </w:rPr>
        <w:t xml:space="preserve"> зачет</w:t>
      </w:r>
    </w:p>
    <w:p w:rsidR="0000335B" w:rsidRPr="00FE610B" w:rsidRDefault="0000335B" w:rsidP="00FE610B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00335B" w:rsidRPr="00FE610B" w:rsidRDefault="0000335B" w:rsidP="00FE610B">
      <w:pPr>
        <w:pStyle w:val="a5"/>
        <w:tabs>
          <w:tab w:val="left" w:pos="567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FE610B">
        <w:rPr>
          <w:rFonts w:ascii="Times New Roman" w:hAnsi="Times New Roman"/>
          <w:b/>
          <w:sz w:val="28"/>
          <w:szCs w:val="28"/>
        </w:rPr>
        <w:t xml:space="preserve">Место </w:t>
      </w:r>
      <w:r w:rsidR="006C087C">
        <w:rPr>
          <w:rFonts w:ascii="Times New Roman" w:hAnsi="Times New Roman"/>
          <w:b/>
          <w:sz w:val="28"/>
          <w:szCs w:val="28"/>
        </w:rPr>
        <w:t>дисциплины</w:t>
      </w:r>
      <w:r w:rsidRPr="00FE610B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00335B" w:rsidRPr="00FE610B" w:rsidRDefault="006C087C" w:rsidP="00FE610B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00335B" w:rsidRPr="00FE610B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FE610B" w:rsidRPr="00FE610B">
        <w:rPr>
          <w:rFonts w:ascii="Times New Roman" w:hAnsi="Times New Roman"/>
          <w:sz w:val="28"/>
          <w:szCs w:val="28"/>
        </w:rPr>
        <w:t>Компьютерная графика</w:t>
      </w:r>
      <w:r w:rsidR="0000335B" w:rsidRPr="00FE610B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177CA6" w:rsidRPr="00FE610B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00335B" w:rsidRPr="00FE610B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F3720F" w:rsidRPr="00FE610B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</w:p>
    <w:p w:rsidR="0000335B" w:rsidRPr="00FE610B" w:rsidRDefault="0000335B" w:rsidP="00FE610B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FE610B" w:rsidRDefault="0000335B" w:rsidP="00FE610B">
      <w:pPr>
        <w:pStyle w:val="a3"/>
        <w:tabs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FE610B">
        <w:rPr>
          <w:szCs w:val="28"/>
        </w:rPr>
        <w:t xml:space="preserve">Цель и задачи освоения </w:t>
      </w:r>
      <w:r w:rsidR="006C087C">
        <w:rPr>
          <w:szCs w:val="28"/>
        </w:rPr>
        <w:t>дисциплины</w:t>
      </w:r>
      <w:r w:rsidRPr="00FE610B">
        <w:rPr>
          <w:szCs w:val="28"/>
        </w:rPr>
        <w:t>:</w:t>
      </w:r>
      <w:r w:rsidRPr="00FE610B">
        <w:rPr>
          <w:b w:val="0"/>
          <w:szCs w:val="28"/>
        </w:rPr>
        <w:t xml:space="preserve"> </w:t>
      </w:r>
    </w:p>
    <w:p w:rsidR="00FE610B" w:rsidRPr="00FE610B" w:rsidRDefault="00FE610B" w:rsidP="00FE610B">
      <w:pPr>
        <w:pStyle w:val="a5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FE610B">
        <w:rPr>
          <w:rFonts w:ascii="Times New Roman" w:hAnsi="Times New Roman"/>
          <w:sz w:val="28"/>
          <w:szCs w:val="28"/>
        </w:rPr>
        <w:t xml:space="preserve">Цель изучения дисциплины «Компьютерная графика» в системе среднего профессионального образования состоит в </w:t>
      </w:r>
      <w:r w:rsidRPr="00FE610B">
        <w:rPr>
          <w:rFonts w:ascii="Times New Roman" w:hAnsi="Times New Roman"/>
          <w:bCs/>
          <w:sz w:val="28"/>
          <w:szCs w:val="28"/>
        </w:rPr>
        <w:t xml:space="preserve">получении знаний в области </w:t>
      </w:r>
      <w:r w:rsidRPr="00FE610B">
        <w:rPr>
          <w:rFonts w:ascii="Times New Roman" w:hAnsi="Times New Roman"/>
          <w:sz w:val="28"/>
          <w:szCs w:val="28"/>
        </w:rPr>
        <w:t>создания (моделирования) и редактирования графических объектов и компьютерной анимации, а также разработки мультимедиа-проектов с использованием современных программных и аппаратных средств и технологий.</w:t>
      </w:r>
    </w:p>
    <w:p w:rsidR="00FE610B" w:rsidRPr="00FE610B" w:rsidRDefault="00FE610B" w:rsidP="00FE610B">
      <w:pPr>
        <w:pStyle w:val="a5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FE610B">
        <w:rPr>
          <w:rFonts w:ascii="Times New Roman" w:hAnsi="Times New Roman"/>
          <w:sz w:val="28"/>
          <w:szCs w:val="28"/>
        </w:rPr>
        <w:t>Для достижения поставленной цели необходимо решить следующие основные задачи:</w:t>
      </w:r>
    </w:p>
    <w:p w:rsidR="00FE610B" w:rsidRPr="00FE610B" w:rsidRDefault="00FE610B" w:rsidP="00FE610B">
      <w:pPr>
        <w:numPr>
          <w:ilvl w:val="0"/>
          <w:numId w:val="7"/>
        </w:numPr>
        <w:tabs>
          <w:tab w:val="clear" w:pos="567"/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FE610B">
        <w:rPr>
          <w:rFonts w:ascii="Times New Roman" w:hAnsi="Times New Roman"/>
          <w:sz w:val="28"/>
          <w:szCs w:val="28"/>
        </w:rPr>
        <w:t xml:space="preserve">изучить основные принципы построения и хранения изображений с использованием инструментария различных современных графических программ; </w:t>
      </w:r>
    </w:p>
    <w:p w:rsidR="00FE610B" w:rsidRPr="00FE610B" w:rsidRDefault="00FE610B" w:rsidP="00FE610B">
      <w:pPr>
        <w:numPr>
          <w:ilvl w:val="0"/>
          <w:numId w:val="7"/>
        </w:numPr>
        <w:tabs>
          <w:tab w:val="clear" w:pos="567"/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FE610B">
        <w:rPr>
          <w:rFonts w:ascii="Times New Roman" w:hAnsi="Times New Roman"/>
          <w:sz w:val="28"/>
          <w:szCs w:val="28"/>
        </w:rPr>
        <w:t>изучить форматы графических файлов и целесообразность их использования при работе с различными графическими программами.</w:t>
      </w:r>
    </w:p>
    <w:p w:rsidR="00FE610B" w:rsidRPr="00FE610B" w:rsidRDefault="00FE610B" w:rsidP="00FE610B">
      <w:pPr>
        <w:numPr>
          <w:ilvl w:val="0"/>
          <w:numId w:val="7"/>
        </w:numPr>
        <w:tabs>
          <w:tab w:val="clear" w:pos="567"/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FE610B">
        <w:rPr>
          <w:rFonts w:ascii="Times New Roman" w:hAnsi="Times New Roman"/>
          <w:sz w:val="28"/>
          <w:szCs w:val="28"/>
        </w:rPr>
        <w:t>овладеть приемами создания и редактирования собственных изображений, а также возможностями обмена графическими данными между различными программами;</w:t>
      </w:r>
    </w:p>
    <w:p w:rsidR="00FE610B" w:rsidRPr="00FE610B" w:rsidRDefault="00FE610B" w:rsidP="00FE610B">
      <w:pPr>
        <w:numPr>
          <w:ilvl w:val="0"/>
          <w:numId w:val="7"/>
        </w:numPr>
        <w:tabs>
          <w:tab w:val="clear" w:pos="567"/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FE610B">
        <w:rPr>
          <w:rFonts w:ascii="Times New Roman" w:hAnsi="Times New Roman"/>
          <w:sz w:val="28"/>
          <w:szCs w:val="28"/>
        </w:rPr>
        <w:t>сформировать представления о принципах функционирования аппаратных сре</w:t>
      </w:r>
      <w:proofErr w:type="gramStart"/>
      <w:r w:rsidRPr="00FE610B">
        <w:rPr>
          <w:rFonts w:ascii="Times New Roman" w:hAnsi="Times New Roman"/>
          <w:sz w:val="28"/>
          <w:szCs w:val="28"/>
        </w:rPr>
        <w:t>дств сб</w:t>
      </w:r>
      <w:proofErr w:type="gramEnd"/>
      <w:r w:rsidRPr="00FE610B">
        <w:rPr>
          <w:rFonts w:ascii="Times New Roman" w:hAnsi="Times New Roman"/>
          <w:sz w:val="28"/>
          <w:szCs w:val="28"/>
        </w:rPr>
        <w:t>ора, преобразования, хранения и отображения графических данных</w:t>
      </w:r>
    </w:p>
    <w:p w:rsidR="0000335B" w:rsidRPr="00FE610B" w:rsidRDefault="0000335B" w:rsidP="00FE610B">
      <w:pPr>
        <w:pStyle w:val="a3"/>
        <w:tabs>
          <w:tab w:val="left" w:pos="993"/>
        </w:tabs>
        <w:spacing w:line="240" w:lineRule="atLeast"/>
        <w:ind w:firstLine="539"/>
        <w:jc w:val="both"/>
        <w:rPr>
          <w:szCs w:val="28"/>
        </w:rPr>
      </w:pPr>
    </w:p>
    <w:p w:rsidR="0000335B" w:rsidRPr="00FE610B" w:rsidRDefault="0000335B" w:rsidP="00FE610B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E610B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6C087C">
        <w:rPr>
          <w:rFonts w:ascii="Times New Roman" w:hAnsi="Times New Roman"/>
          <w:b/>
          <w:sz w:val="28"/>
          <w:szCs w:val="28"/>
        </w:rPr>
        <w:t>дисциплины</w:t>
      </w:r>
      <w:r w:rsidRPr="00FE610B">
        <w:rPr>
          <w:rFonts w:ascii="Times New Roman" w:hAnsi="Times New Roman"/>
          <w:b/>
          <w:sz w:val="28"/>
          <w:szCs w:val="28"/>
        </w:rPr>
        <w:t xml:space="preserve">: </w:t>
      </w:r>
    </w:p>
    <w:p w:rsidR="00FE610B" w:rsidRPr="00FE610B" w:rsidRDefault="00FE610B" w:rsidP="00FE610B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FE610B">
        <w:rPr>
          <w:rFonts w:ascii="Times New Roman" w:hAnsi="Times New Roman"/>
          <w:sz w:val="28"/>
          <w:szCs w:val="28"/>
        </w:rPr>
        <w:t xml:space="preserve">Классификация систем машинной графики: деловая, инженерная и научная графика; иллюстративная графика и компьютерная мультипликация. Сферы применения компьютерной графики. Краткая история развития компьютерной графики. </w:t>
      </w:r>
    </w:p>
    <w:p w:rsidR="00FE610B" w:rsidRPr="00FE610B" w:rsidRDefault="00FE610B" w:rsidP="00FE610B">
      <w:pPr>
        <w:pStyle w:val="16pt1251"/>
        <w:spacing w:before="0" w:beforeAutospacing="0" w:after="0" w:afterAutospacing="0" w:line="240" w:lineRule="atLeast"/>
        <w:ind w:firstLine="539"/>
        <w:rPr>
          <w:sz w:val="28"/>
          <w:szCs w:val="28"/>
        </w:rPr>
      </w:pPr>
      <w:r w:rsidRPr="00FE610B">
        <w:rPr>
          <w:sz w:val="28"/>
          <w:szCs w:val="28"/>
        </w:rPr>
        <w:t xml:space="preserve">Векторная графика. Объекты и их атрибуты. Достоинства и недостатки векторной графики. Работа с графикой в текстовом редакторе </w:t>
      </w:r>
      <w:r w:rsidRPr="00FE610B">
        <w:rPr>
          <w:sz w:val="28"/>
          <w:szCs w:val="28"/>
          <w:lang w:val="en-US"/>
        </w:rPr>
        <w:t>Word</w:t>
      </w:r>
      <w:r w:rsidRPr="00FE610B">
        <w:rPr>
          <w:sz w:val="28"/>
          <w:szCs w:val="28"/>
        </w:rPr>
        <w:t>. Программы векторной графики (</w:t>
      </w:r>
      <w:proofErr w:type="spellStart"/>
      <w:r w:rsidRPr="00FE610B">
        <w:rPr>
          <w:iCs/>
          <w:sz w:val="28"/>
          <w:szCs w:val="28"/>
          <w:lang w:val="en-US"/>
        </w:rPr>
        <w:t>CorelDRAW</w:t>
      </w:r>
      <w:proofErr w:type="spellEnd"/>
      <w:r w:rsidRPr="00FE610B">
        <w:rPr>
          <w:sz w:val="28"/>
          <w:szCs w:val="28"/>
        </w:rPr>
        <w:t>). Трехмерное моделирование объектов на примере использования программы 3</w:t>
      </w:r>
      <w:r w:rsidRPr="00FE610B">
        <w:rPr>
          <w:sz w:val="28"/>
          <w:szCs w:val="28"/>
          <w:lang w:val="en-US"/>
        </w:rPr>
        <w:t>DS</w:t>
      </w:r>
      <w:r w:rsidRPr="00FE610B">
        <w:rPr>
          <w:sz w:val="28"/>
          <w:szCs w:val="28"/>
        </w:rPr>
        <w:t xml:space="preserve"> </w:t>
      </w:r>
      <w:r w:rsidRPr="00FE610B">
        <w:rPr>
          <w:sz w:val="28"/>
          <w:szCs w:val="28"/>
          <w:lang w:val="en-US"/>
        </w:rPr>
        <w:t>Max</w:t>
      </w:r>
      <w:r w:rsidRPr="00FE610B">
        <w:rPr>
          <w:sz w:val="28"/>
          <w:szCs w:val="28"/>
        </w:rPr>
        <w:t>.</w:t>
      </w:r>
    </w:p>
    <w:p w:rsidR="00FE610B" w:rsidRPr="00FE610B" w:rsidRDefault="00FE610B" w:rsidP="00FE610B">
      <w:pPr>
        <w:pStyle w:val="16pt1251"/>
        <w:spacing w:before="0" w:beforeAutospacing="0" w:after="0" w:afterAutospacing="0" w:line="240" w:lineRule="atLeast"/>
        <w:ind w:firstLine="539"/>
        <w:rPr>
          <w:i/>
          <w:sz w:val="28"/>
          <w:szCs w:val="28"/>
        </w:rPr>
      </w:pPr>
      <w:r w:rsidRPr="00FE610B">
        <w:rPr>
          <w:sz w:val="28"/>
          <w:szCs w:val="28"/>
        </w:rPr>
        <w:t xml:space="preserve">Растровая (точечная) графика. Понятие пиксела. Факторы, влияющие на объем памяти, занимаемой растровым изображением. Программы растровой графики </w:t>
      </w:r>
      <w:r w:rsidRPr="00FE610B">
        <w:rPr>
          <w:sz w:val="28"/>
          <w:szCs w:val="28"/>
          <w:lang w:val="en-US"/>
        </w:rPr>
        <w:t>Paint</w:t>
      </w:r>
      <w:r w:rsidRPr="00FE610B">
        <w:rPr>
          <w:sz w:val="28"/>
          <w:szCs w:val="28"/>
        </w:rPr>
        <w:t xml:space="preserve">, </w:t>
      </w:r>
      <w:r w:rsidRPr="00FE610B">
        <w:rPr>
          <w:sz w:val="28"/>
          <w:szCs w:val="28"/>
          <w:lang w:val="en-US"/>
        </w:rPr>
        <w:t>Adobe</w:t>
      </w:r>
      <w:r w:rsidRPr="00FE610B">
        <w:rPr>
          <w:sz w:val="28"/>
          <w:szCs w:val="28"/>
        </w:rPr>
        <w:t xml:space="preserve"> </w:t>
      </w:r>
      <w:proofErr w:type="spellStart"/>
      <w:r w:rsidRPr="00FE610B">
        <w:rPr>
          <w:sz w:val="28"/>
          <w:szCs w:val="28"/>
          <w:lang w:val="en-US"/>
        </w:rPr>
        <w:t>PhotoShop</w:t>
      </w:r>
      <w:proofErr w:type="spellEnd"/>
      <w:r w:rsidRPr="00FE610B">
        <w:rPr>
          <w:sz w:val="28"/>
          <w:szCs w:val="28"/>
        </w:rPr>
        <w:t>.</w:t>
      </w:r>
    </w:p>
    <w:p w:rsidR="00FE610B" w:rsidRPr="00FE610B" w:rsidRDefault="00FE610B" w:rsidP="00FE610B">
      <w:pPr>
        <w:pStyle w:val="16pt1251"/>
        <w:spacing w:before="0" w:beforeAutospacing="0" w:after="0" w:afterAutospacing="0" w:line="240" w:lineRule="atLeast"/>
        <w:ind w:firstLine="539"/>
        <w:rPr>
          <w:sz w:val="28"/>
          <w:szCs w:val="28"/>
        </w:rPr>
      </w:pPr>
      <w:r w:rsidRPr="00FE610B">
        <w:rPr>
          <w:sz w:val="28"/>
          <w:szCs w:val="28"/>
        </w:rPr>
        <w:t>Основные устройства ввода - вывода персонального компьютера, используемые при создании и обработке изображений.</w:t>
      </w:r>
    </w:p>
    <w:p w:rsidR="00FE610B" w:rsidRPr="00FE610B" w:rsidRDefault="00FE610B" w:rsidP="00FE610B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FE610B">
        <w:rPr>
          <w:rFonts w:ascii="Times New Roman" w:hAnsi="Times New Roman"/>
          <w:sz w:val="28"/>
          <w:szCs w:val="28"/>
        </w:rPr>
        <w:lastRenderedPageBreak/>
        <w:t>Понятие разрешения для устройств, используемых при обработке изображений. Разрешение изображения.</w:t>
      </w:r>
    </w:p>
    <w:p w:rsidR="00FE610B" w:rsidRPr="00FE610B" w:rsidRDefault="00FE610B" w:rsidP="00FE610B">
      <w:pPr>
        <w:pStyle w:val="16pt1251"/>
        <w:spacing w:before="0" w:beforeAutospacing="0" w:after="0" w:afterAutospacing="0" w:line="240" w:lineRule="atLeast"/>
        <w:ind w:firstLine="539"/>
        <w:rPr>
          <w:sz w:val="28"/>
          <w:szCs w:val="28"/>
        </w:rPr>
      </w:pPr>
      <w:r w:rsidRPr="00FE610B">
        <w:rPr>
          <w:sz w:val="28"/>
          <w:szCs w:val="28"/>
        </w:rPr>
        <w:t>Типы цифровых изображений (черно-белые штриховые изображения (битовые), изображения в градациях серого, полноцветные изображения). Битовая глубина цвета. Определение числа доступных цветов в зависимости от типа изображения.</w:t>
      </w:r>
    </w:p>
    <w:p w:rsidR="00FE610B" w:rsidRPr="00FE610B" w:rsidRDefault="00FE610B" w:rsidP="00FE610B">
      <w:pPr>
        <w:pStyle w:val="16pt1251"/>
        <w:spacing w:before="0" w:beforeAutospacing="0" w:after="0" w:afterAutospacing="0" w:line="240" w:lineRule="atLeast"/>
        <w:ind w:firstLine="539"/>
        <w:rPr>
          <w:sz w:val="28"/>
          <w:szCs w:val="28"/>
        </w:rPr>
      </w:pPr>
      <w:r w:rsidRPr="00FE610B">
        <w:rPr>
          <w:sz w:val="28"/>
          <w:szCs w:val="28"/>
        </w:rPr>
        <w:t>Способы получение цифровых изображений для программ растровой графики.</w:t>
      </w:r>
    </w:p>
    <w:p w:rsidR="00FE610B" w:rsidRPr="00FE610B" w:rsidRDefault="00FE610B" w:rsidP="00FE610B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FE610B">
        <w:rPr>
          <w:rFonts w:ascii="Times New Roman" w:hAnsi="Times New Roman"/>
          <w:sz w:val="28"/>
          <w:szCs w:val="28"/>
        </w:rPr>
        <w:t xml:space="preserve">Основные форматы графических файлов: BMP, PCX, PSD, GIF, </w:t>
      </w:r>
      <w:r w:rsidRPr="00FE610B">
        <w:rPr>
          <w:rFonts w:ascii="Times New Roman" w:hAnsi="Times New Roman"/>
          <w:sz w:val="28"/>
          <w:szCs w:val="28"/>
          <w:lang w:val="en-US"/>
        </w:rPr>
        <w:t>T</w:t>
      </w:r>
      <w:r w:rsidRPr="00FE610B">
        <w:rPr>
          <w:rFonts w:ascii="Times New Roman" w:hAnsi="Times New Roman"/>
          <w:sz w:val="28"/>
          <w:szCs w:val="28"/>
        </w:rPr>
        <w:t>IFF, JPEG. Достоинства, недостатки и особенности использования различных форматов. EPS</w:t>
      </w:r>
      <w:r w:rsidRPr="00FE610B">
        <w:rPr>
          <w:rFonts w:ascii="Times New Roman" w:hAnsi="Times New Roman"/>
          <w:sz w:val="28"/>
          <w:szCs w:val="28"/>
        </w:rPr>
        <w:noBreakHyphen/>
        <w:t>формат в компьютерной графике.</w:t>
      </w:r>
    </w:p>
    <w:p w:rsidR="00FE610B" w:rsidRPr="00FE610B" w:rsidRDefault="00FE610B" w:rsidP="00FE610B">
      <w:pPr>
        <w:spacing w:after="0" w:line="240" w:lineRule="atLeast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  <w:r w:rsidRPr="00FE610B">
        <w:rPr>
          <w:rFonts w:ascii="Times New Roman" w:hAnsi="Times New Roman"/>
          <w:sz w:val="28"/>
          <w:szCs w:val="28"/>
        </w:rPr>
        <w:t xml:space="preserve">Аддитивные и субтрактивные цвета в </w:t>
      </w:r>
      <w:proofErr w:type="gramStart"/>
      <w:r w:rsidRPr="00FE610B">
        <w:rPr>
          <w:rFonts w:ascii="Times New Roman" w:hAnsi="Times New Roman"/>
          <w:sz w:val="28"/>
          <w:szCs w:val="28"/>
        </w:rPr>
        <w:t>КГ</w:t>
      </w:r>
      <w:proofErr w:type="gramEnd"/>
      <w:r w:rsidRPr="00FE610B">
        <w:rPr>
          <w:rFonts w:ascii="Times New Roman" w:hAnsi="Times New Roman"/>
          <w:sz w:val="28"/>
          <w:szCs w:val="28"/>
        </w:rPr>
        <w:t>. Модели цвета </w:t>
      </w:r>
      <w:r w:rsidRPr="00FE610B">
        <w:rPr>
          <w:rFonts w:ascii="Times New Roman" w:hAnsi="Times New Roman"/>
          <w:sz w:val="28"/>
          <w:szCs w:val="28"/>
        </w:rPr>
        <w:noBreakHyphen/>
        <w:t> </w:t>
      </w:r>
      <w:r w:rsidRPr="00FE610B">
        <w:rPr>
          <w:rFonts w:ascii="Times New Roman" w:hAnsi="Times New Roman"/>
          <w:sz w:val="28"/>
          <w:szCs w:val="28"/>
          <w:lang w:val="en-US"/>
        </w:rPr>
        <w:t>RGB</w:t>
      </w:r>
      <w:r w:rsidRPr="00FE610B">
        <w:rPr>
          <w:rFonts w:ascii="Times New Roman" w:hAnsi="Times New Roman"/>
          <w:sz w:val="28"/>
          <w:szCs w:val="28"/>
        </w:rPr>
        <w:t xml:space="preserve">, </w:t>
      </w:r>
      <w:r w:rsidRPr="00FE610B">
        <w:rPr>
          <w:rFonts w:ascii="Times New Roman" w:hAnsi="Times New Roman"/>
          <w:sz w:val="28"/>
          <w:szCs w:val="28"/>
          <w:lang w:val="en-US"/>
        </w:rPr>
        <w:t>CMYK</w:t>
      </w:r>
      <w:r w:rsidRPr="00FE610B">
        <w:rPr>
          <w:rFonts w:ascii="Times New Roman" w:hAnsi="Times New Roman"/>
          <w:sz w:val="28"/>
          <w:szCs w:val="28"/>
        </w:rPr>
        <w:t xml:space="preserve">. Объединение моделей </w:t>
      </w:r>
      <w:r w:rsidRPr="00FE610B">
        <w:rPr>
          <w:rFonts w:ascii="Times New Roman" w:hAnsi="Times New Roman"/>
          <w:sz w:val="28"/>
          <w:szCs w:val="28"/>
          <w:lang w:val="en-US"/>
        </w:rPr>
        <w:t>RGB</w:t>
      </w:r>
      <w:r w:rsidRPr="00FE610B">
        <w:rPr>
          <w:rFonts w:ascii="Times New Roman" w:hAnsi="Times New Roman"/>
          <w:sz w:val="28"/>
          <w:szCs w:val="28"/>
        </w:rPr>
        <w:t xml:space="preserve"> и </w:t>
      </w:r>
      <w:r w:rsidRPr="00FE610B">
        <w:rPr>
          <w:rFonts w:ascii="Times New Roman" w:hAnsi="Times New Roman"/>
          <w:sz w:val="28"/>
          <w:szCs w:val="28"/>
          <w:lang w:val="en-US"/>
        </w:rPr>
        <w:t>CMYK</w:t>
      </w:r>
      <w:r w:rsidRPr="00FE610B">
        <w:rPr>
          <w:rFonts w:ascii="Times New Roman" w:hAnsi="Times New Roman"/>
          <w:sz w:val="28"/>
          <w:szCs w:val="28"/>
        </w:rPr>
        <w:t xml:space="preserve"> в цветовой круг, модель </w:t>
      </w:r>
      <w:r w:rsidRPr="00FE610B">
        <w:rPr>
          <w:rFonts w:ascii="Times New Roman" w:hAnsi="Times New Roman"/>
          <w:sz w:val="28"/>
          <w:szCs w:val="28"/>
          <w:lang w:val="en-US"/>
        </w:rPr>
        <w:t>HSB</w:t>
      </w:r>
      <w:r w:rsidRPr="00FE610B">
        <w:rPr>
          <w:rFonts w:ascii="Times New Roman" w:hAnsi="Times New Roman"/>
          <w:sz w:val="28"/>
          <w:szCs w:val="28"/>
        </w:rPr>
        <w:t>. Преобразование моделей цвета. Области применения различных моделей цвета.</w:t>
      </w:r>
    </w:p>
    <w:p w:rsidR="0000335B" w:rsidRPr="00FE610B" w:rsidRDefault="0000335B" w:rsidP="00FE610B">
      <w:pPr>
        <w:tabs>
          <w:tab w:val="left" w:pos="-142"/>
          <w:tab w:val="num" w:pos="142"/>
        </w:tabs>
        <w:spacing w:after="0" w:line="240" w:lineRule="atLeast"/>
        <w:ind w:right="-5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FE610B" w:rsidRDefault="00D576D8" w:rsidP="00FE610B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FE610B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6C087C">
        <w:rPr>
          <w:rFonts w:ascii="Times New Roman" w:hAnsi="Times New Roman"/>
          <w:b/>
          <w:sz w:val="28"/>
          <w:szCs w:val="28"/>
        </w:rPr>
        <w:t>дисциплины</w:t>
      </w:r>
      <w:r w:rsidR="0000335B" w:rsidRPr="00FE610B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00335B" w:rsidRDefault="006C087C" w:rsidP="00FE610B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C087C">
        <w:rPr>
          <w:rFonts w:ascii="Times New Roman" w:eastAsia="Times New Roman" w:hAnsi="Times New Roman"/>
          <w:sz w:val="28"/>
          <w:szCs w:val="28"/>
          <w:lang w:eastAsia="ru-RU"/>
        </w:rPr>
        <w:t>ПК 1.5: разрабатывать фраг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менты документации по эксплуата</w:t>
      </w:r>
      <w:r w:rsidRPr="006C087C">
        <w:rPr>
          <w:rFonts w:ascii="Times New Roman" w:eastAsia="Times New Roman" w:hAnsi="Times New Roman"/>
          <w:sz w:val="28"/>
          <w:szCs w:val="28"/>
          <w:lang w:eastAsia="ru-RU"/>
        </w:rPr>
        <w:t>ции информационной системы и фрагменты методики обучения пользователей (знать основные конструктивные элементы средств вычислительной техники; пери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ферийные устройства вычислитель</w:t>
      </w:r>
      <w:r w:rsidRPr="006C087C">
        <w:rPr>
          <w:rFonts w:ascii="Times New Roman" w:eastAsia="Times New Roman" w:hAnsi="Times New Roman"/>
          <w:sz w:val="28"/>
          <w:szCs w:val="28"/>
          <w:lang w:eastAsia="ru-RU"/>
        </w:rPr>
        <w:t>ной техники; нестандартные периферийные устройства; уметь определять совместимость аппа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ратного и программного обеспече</w:t>
      </w:r>
      <w:r w:rsidRPr="006C087C">
        <w:rPr>
          <w:rFonts w:ascii="Times New Roman" w:eastAsia="Times New Roman" w:hAnsi="Times New Roman"/>
          <w:sz w:val="28"/>
          <w:szCs w:val="28"/>
          <w:lang w:eastAsia="ru-RU"/>
        </w:rPr>
        <w:t>ния; выполнять схемы и чертеж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 по специальности с использова</w:t>
      </w:r>
      <w:r w:rsidRPr="006C087C">
        <w:rPr>
          <w:rFonts w:ascii="Times New Roman" w:eastAsia="Times New Roman" w:hAnsi="Times New Roman"/>
          <w:sz w:val="28"/>
          <w:szCs w:val="28"/>
          <w:lang w:eastAsia="ru-RU"/>
        </w:rPr>
        <w:t xml:space="preserve">нием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прикладных программных средств).</w:t>
      </w:r>
      <w:bookmarkStart w:id="0" w:name="_GoBack"/>
      <w:bookmarkEnd w:id="0"/>
    </w:p>
    <w:p w:rsidR="006C087C" w:rsidRPr="00FE610B" w:rsidRDefault="006C087C" w:rsidP="00FE610B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FE610B" w:rsidRDefault="0000335B" w:rsidP="00FE610B">
      <w:pPr>
        <w:tabs>
          <w:tab w:val="num" w:pos="180"/>
          <w:tab w:val="left" w:pos="36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FE610B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FE610B" w:rsidRPr="00FE610B" w:rsidRDefault="00FE610B" w:rsidP="00FE610B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FE610B">
        <w:rPr>
          <w:rFonts w:ascii="Times New Roman" w:hAnsi="Times New Roman"/>
          <w:sz w:val="28"/>
          <w:szCs w:val="28"/>
        </w:rPr>
        <w:t>Компьютерные классы, лекционные аудитории, оснащенные мультимедийным оборудованием.</w:t>
      </w:r>
    </w:p>
    <w:p w:rsidR="0000335B" w:rsidRPr="00FE610B" w:rsidRDefault="0000335B" w:rsidP="00FE610B">
      <w:pPr>
        <w:tabs>
          <w:tab w:val="left" w:pos="72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204A76" w:rsidRPr="00FE610B" w:rsidRDefault="0000335B" w:rsidP="00FE610B">
      <w:pPr>
        <w:shd w:val="clear" w:color="auto" w:fill="FFFFFF"/>
        <w:spacing w:after="0" w:line="240" w:lineRule="atLeast"/>
        <w:ind w:firstLine="539"/>
        <w:jc w:val="both"/>
        <w:rPr>
          <w:rFonts w:ascii="Times New Roman" w:hAnsi="Times New Roman"/>
          <w:b/>
          <w:bCs/>
          <w:sz w:val="28"/>
          <w:szCs w:val="28"/>
        </w:rPr>
      </w:pPr>
      <w:r w:rsidRPr="00FE610B">
        <w:rPr>
          <w:rFonts w:ascii="Times New Roman" w:hAnsi="Times New Roman"/>
          <w:b/>
          <w:sz w:val="28"/>
          <w:szCs w:val="28"/>
        </w:rPr>
        <w:t>Составитель</w:t>
      </w:r>
      <w:r w:rsidR="0096458E" w:rsidRPr="00FE610B">
        <w:rPr>
          <w:rFonts w:ascii="Times New Roman" w:hAnsi="Times New Roman"/>
          <w:b/>
          <w:sz w:val="28"/>
          <w:szCs w:val="28"/>
        </w:rPr>
        <w:t>:</w:t>
      </w:r>
      <w:r w:rsidR="0096458E" w:rsidRPr="00FE610B">
        <w:rPr>
          <w:rFonts w:ascii="Times New Roman" w:hAnsi="Times New Roman"/>
          <w:sz w:val="28"/>
          <w:szCs w:val="28"/>
        </w:rPr>
        <w:t xml:space="preserve"> </w:t>
      </w:r>
      <w:r w:rsidR="00FE610B" w:rsidRPr="00FE610B">
        <w:rPr>
          <w:rFonts w:ascii="Times New Roman" w:hAnsi="Times New Roman"/>
          <w:sz w:val="28"/>
          <w:szCs w:val="28"/>
        </w:rPr>
        <w:t>И.В. Филимоненко,</w:t>
      </w:r>
      <w:r w:rsidR="00FE610B" w:rsidRPr="00FE610B">
        <w:rPr>
          <w:rFonts w:ascii="Times New Roman" w:hAnsi="Times New Roman"/>
          <w:b/>
          <w:sz w:val="28"/>
          <w:szCs w:val="28"/>
        </w:rPr>
        <w:t xml:space="preserve"> </w:t>
      </w:r>
      <w:r w:rsidR="00FE610B" w:rsidRPr="00FE610B">
        <w:rPr>
          <w:rFonts w:ascii="Times New Roman" w:hAnsi="Times New Roman"/>
          <w:sz w:val="28"/>
          <w:szCs w:val="28"/>
          <w:shd w:val="clear" w:color="auto" w:fill="FFFFFF"/>
        </w:rPr>
        <w:t>доцент</w:t>
      </w:r>
    </w:p>
    <w:p w:rsidR="007C4631" w:rsidRPr="007C4631" w:rsidRDefault="007C4631" w:rsidP="00204A76">
      <w:pPr>
        <w:pStyle w:val="2"/>
        <w:spacing w:before="0" w:line="240" w:lineRule="atLeast"/>
        <w:ind w:firstLine="539"/>
        <w:jc w:val="both"/>
        <w:rPr>
          <w:rFonts w:ascii="Times New Roman" w:eastAsia="Times New Roman" w:hAnsi="Times New Roman" w:cs="Times New Roman"/>
          <w:b w:val="0"/>
          <w:color w:val="auto"/>
          <w:sz w:val="28"/>
          <w:szCs w:val="28"/>
        </w:rPr>
      </w:pPr>
    </w:p>
    <w:p w:rsidR="00F3720F" w:rsidRPr="00177CA6" w:rsidRDefault="00F3720F" w:rsidP="00177CA6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00335B" w:rsidRPr="0000335B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3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3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2">
    <w:nsid w:val="1DEF0166"/>
    <w:multiLevelType w:val="hybridMultilevel"/>
    <w:tmpl w:val="A33CC740"/>
    <w:lvl w:ilvl="0" w:tplc="90A0CA9C">
      <w:start w:val="1"/>
      <w:numFmt w:val="bullet"/>
      <w:lvlText w:val="-"/>
      <w:lvlJc w:val="left"/>
      <w:pPr>
        <w:tabs>
          <w:tab w:val="num" w:pos="1780"/>
        </w:tabs>
        <w:ind w:left="1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36767B79"/>
    <w:multiLevelType w:val="singleLevel"/>
    <w:tmpl w:val="A4CEE020"/>
    <w:lvl w:ilvl="0">
      <w:start w:val="2"/>
      <w:numFmt w:val="bullet"/>
      <w:lvlText w:val="–"/>
      <w:lvlJc w:val="left"/>
      <w:pPr>
        <w:tabs>
          <w:tab w:val="num" w:pos="825"/>
        </w:tabs>
        <w:ind w:left="825" w:hanging="390"/>
      </w:pPr>
      <w:rPr>
        <w:rFonts w:ascii="Times New Roman" w:hAnsi="Times New Roman" w:hint="default"/>
      </w:rPr>
    </w:lvl>
  </w:abstractNum>
  <w:abstractNum w:abstractNumId="4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8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2"/>
  </w:num>
  <w:num w:numId="7">
    <w:abstractNumId w:val="0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77CA6"/>
    <w:rsid w:val="001860B7"/>
    <w:rsid w:val="001F2171"/>
    <w:rsid w:val="00202AAA"/>
    <w:rsid w:val="00204A76"/>
    <w:rsid w:val="00284D81"/>
    <w:rsid w:val="00296C74"/>
    <w:rsid w:val="002A030B"/>
    <w:rsid w:val="003B6F13"/>
    <w:rsid w:val="00564277"/>
    <w:rsid w:val="006C087C"/>
    <w:rsid w:val="006D573B"/>
    <w:rsid w:val="007C4631"/>
    <w:rsid w:val="0096458E"/>
    <w:rsid w:val="00A11188"/>
    <w:rsid w:val="00A33419"/>
    <w:rsid w:val="00A8791D"/>
    <w:rsid w:val="00C47772"/>
    <w:rsid w:val="00CA31F4"/>
    <w:rsid w:val="00D576D8"/>
    <w:rsid w:val="00ED5C7A"/>
    <w:rsid w:val="00EE0FA7"/>
    <w:rsid w:val="00F3720F"/>
    <w:rsid w:val="00FE4B19"/>
    <w:rsid w:val="00FE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C46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7CA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7CA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3">
    <w:name w:val="Body Text 2"/>
    <w:basedOn w:val="a"/>
    <w:link w:val="24"/>
    <w:uiPriority w:val="99"/>
    <w:unhideWhenUsed/>
    <w:rsid w:val="0000335B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b">
    <w:name w:val="Стиль РИ"/>
    <w:basedOn w:val="23"/>
    <w:rsid w:val="002A030B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D576D8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D576D8"/>
    <w:rPr>
      <w:rFonts w:ascii="Calibri" w:eastAsia="Calibri" w:hAnsi="Calibri" w:cs="Times New Roman"/>
      <w:sz w:val="16"/>
      <w:szCs w:val="16"/>
    </w:rPr>
  </w:style>
  <w:style w:type="paragraph" w:styleId="ac">
    <w:name w:val="Normal (Web)"/>
    <w:basedOn w:val="a"/>
    <w:rsid w:val="00D576D8"/>
    <w:pPr>
      <w:spacing w:before="100" w:beforeAutospacing="1" w:after="100" w:afterAutospacing="1" w:line="240" w:lineRule="auto"/>
    </w:pPr>
    <w:rPr>
      <w:rFonts w:ascii="Verdana" w:eastAsia="Times New Roman" w:hAnsi="Verdana"/>
      <w:color w:val="00000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77CA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77CA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20">
    <w:name w:val="Заголовок 2 Знак"/>
    <w:basedOn w:val="a0"/>
    <w:link w:val="2"/>
    <w:uiPriority w:val="9"/>
    <w:rsid w:val="007C46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2">
    <w:name w:val="Обычный1"/>
    <w:rsid w:val="007C46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6pt1251">
    <w:name w:val="Стиль Основной текст + 16 pt по ширине Первая строка:  125 см П...1"/>
    <w:basedOn w:val="a5"/>
    <w:rsid w:val="00FE610B"/>
    <w:pPr>
      <w:spacing w:before="100" w:beforeAutospacing="1" w:after="100" w:afterAutospacing="1" w:line="36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20</cp:revision>
  <dcterms:created xsi:type="dcterms:W3CDTF">2016-02-07T13:01:00Z</dcterms:created>
  <dcterms:modified xsi:type="dcterms:W3CDTF">2016-03-11T10:35:00Z</dcterms:modified>
</cp:coreProperties>
</file>