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0E7DCE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4B72BC">
        <w:rPr>
          <w:rFonts w:ascii="Times New Roman" w:hAnsi="Times New Roman" w:cs="Times New Roman"/>
          <w:b/>
          <w:sz w:val="24"/>
          <w:szCs w:val="24"/>
        </w:rPr>
        <w:t xml:space="preserve">7 </w:t>
      </w:r>
      <w:bookmarkStart w:id="0" w:name="_GoBack"/>
      <w:r w:rsidR="00B13C6F" w:rsidRPr="004B72BC">
        <w:rPr>
          <w:rFonts w:ascii="Times New Roman" w:hAnsi="Times New Roman" w:cs="Times New Roman"/>
          <w:b/>
          <w:sz w:val="24"/>
          <w:szCs w:val="24"/>
        </w:rPr>
        <w:t>ПРЕДПРИНИМАТЕЛЬСКАЯ ДЕЯТЕЛЬНОСТЬ В СФЕРЕ ГОСТИНИЧНОГО БИЗНЕСА</w:t>
      </w:r>
      <w:bookmarkEnd w:id="0"/>
    </w:p>
    <w:p w:rsidR="00B918CD" w:rsidRPr="004B72BC" w:rsidRDefault="00B918CD" w:rsidP="004B72BC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4B72B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4B72BC" w:rsidRPr="004B72BC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1372E0" w:rsidRDefault="001372E0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Pr="00B36282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6282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B36282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B36282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B36282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B36282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4B72BC" w:rsidRPr="00B36282">
        <w:rPr>
          <w:rFonts w:ascii="Times New Roman" w:hAnsi="Times New Roman" w:cs="Times New Roman"/>
          <w:sz w:val="24"/>
          <w:szCs w:val="24"/>
        </w:rPr>
        <w:t>100</w:t>
      </w:r>
      <w:r w:rsidRPr="00B36282">
        <w:rPr>
          <w:rFonts w:ascii="Times New Roman" w:hAnsi="Times New Roman" w:cs="Times New Roman"/>
          <w:sz w:val="24"/>
          <w:szCs w:val="24"/>
        </w:rPr>
        <w:t xml:space="preserve"> час</w:t>
      </w:r>
      <w:r w:rsidR="00A92AB6" w:rsidRPr="00B36282">
        <w:rPr>
          <w:rFonts w:ascii="Times New Roman" w:hAnsi="Times New Roman" w:cs="Times New Roman"/>
          <w:sz w:val="24"/>
          <w:szCs w:val="24"/>
        </w:rPr>
        <w:t>ов</w:t>
      </w:r>
      <w:r w:rsidRPr="00B3628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3628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</w:t>
      </w:r>
      <w:r w:rsidR="004B72BC" w:rsidRPr="00B36282">
        <w:rPr>
          <w:rFonts w:ascii="Times New Roman" w:hAnsi="Times New Roman" w:cs="Times New Roman"/>
          <w:sz w:val="24"/>
          <w:szCs w:val="24"/>
        </w:rPr>
        <w:t>84</w:t>
      </w:r>
      <w:r w:rsidRPr="00B36282">
        <w:rPr>
          <w:rFonts w:ascii="Times New Roman" w:hAnsi="Times New Roman" w:cs="Times New Roman"/>
          <w:sz w:val="24"/>
          <w:szCs w:val="24"/>
        </w:rPr>
        <w:t xml:space="preserve"> час</w:t>
      </w:r>
      <w:r w:rsidR="00A92AB6" w:rsidRPr="00B36282">
        <w:rPr>
          <w:rFonts w:ascii="Times New Roman" w:hAnsi="Times New Roman" w:cs="Times New Roman"/>
          <w:sz w:val="24"/>
          <w:szCs w:val="24"/>
        </w:rPr>
        <w:t>а</w:t>
      </w:r>
      <w:r w:rsidRPr="00B36282">
        <w:rPr>
          <w:rFonts w:ascii="Times New Roman" w:hAnsi="Times New Roman" w:cs="Times New Roman"/>
          <w:sz w:val="24"/>
          <w:szCs w:val="24"/>
        </w:rPr>
        <w:t>;</w:t>
      </w:r>
    </w:p>
    <w:p w:rsidR="00B918CD" w:rsidRPr="00B36282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B3628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36282">
        <w:rPr>
          <w:rFonts w:ascii="Times New Roman" w:hAnsi="Times New Roman" w:cs="Times New Roman"/>
          <w:sz w:val="24"/>
          <w:szCs w:val="24"/>
        </w:rPr>
        <w:t xml:space="preserve"> -</w:t>
      </w:r>
      <w:r w:rsidR="005110C7" w:rsidRPr="00B36282">
        <w:rPr>
          <w:rFonts w:ascii="Times New Roman" w:hAnsi="Times New Roman" w:cs="Times New Roman"/>
          <w:sz w:val="24"/>
          <w:szCs w:val="24"/>
        </w:rPr>
        <w:t>8</w:t>
      </w:r>
      <w:r w:rsidRPr="00B36282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D7A58" w:rsidRPr="00B36282" w:rsidRDefault="00AD7A58" w:rsidP="00AD7A5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65"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B36282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B36282">
        <w:rPr>
          <w:rFonts w:ascii="Times New Roman" w:hAnsi="Times New Roman" w:cs="Times New Roman"/>
          <w:sz w:val="24"/>
          <w:szCs w:val="24"/>
        </w:rPr>
        <w:t>–</w:t>
      </w:r>
      <w:r w:rsidRPr="00B36282">
        <w:rPr>
          <w:rFonts w:ascii="Times New Roman" w:hAnsi="Times New Roman" w:cs="Times New Roman"/>
          <w:sz w:val="24"/>
          <w:szCs w:val="24"/>
        </w:rPr>
        <w:t xml:space="preserve"> </w:t>
      </w:r>
      <w:r w:rsidR="00A33027" w:rsidRPr="00B36282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B36282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B36282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B36282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B36282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B36282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B36282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4B72BC" w:rsidRPr="00B36282" w:rsidRDefault="004B72BC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spacing w:after="0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01.</w:t>
            </w:r>
            <w:r w:rsidRPr="00B3628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Выбирать способы решения задач </w:t>
            </w:r>
            <w:proofErr w:type="gramStart"/>
            <w:r w:rsidRPr="00B36282">
              <w:rPr>
                <w:rFonts w:ascii="Times New Roman" w:hAnsi="Times New Roman" w:cs="Times New Roman"/>
                <w:iCs/>
                <w:sz w:val="24"/>
                <w:szCs w:val="24"/>
              </w:rPr>
              <w:t>профессиональной</w:t>
            </w:r>
            <w:proofErr w:type="gramEnd"/>
            <w:r w:rsidRPr="00B3628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03. </w:t>
            </w: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</w:t>
            </w:r>
            <w:r w:rsidR="00B13C6F">
              <w:rPr>
                <w:rFonts w:ascii="Times New Roman" w:hAnsi="Times New Roman" w:cs="Times New Roman"/>
                <w:sz w:val="24"/>
                <w:szCs w:val="24"/>
              </w:rPr>
              <w:t>ве и команде, эффективно взаимо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действовать с коллегами, руководством, клиентами.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</w:t>
            </w:r>
            <w:r w:rsidR="00B13C6F">
              <w:rPr>
                <w:rFonts w:ascii="Times New Roman" w:hAnsi="Times New Roman" w:cs="Times New Roman"/>
                <w:sz w:val="24"/>
                <w:szCs w:val="24"/>
              </w:rPr>
              <w:t>рственном языке с учетом особен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ностей со</w:t>
            </w:r>
            <w:r w:rsidR="00B13C6F">
              <w:rPr>
                <w:rFonts w:ascii="Times New Roman" w:hAnsi="Times New Roman" w:cs="Times New Roman"/>
                <w:sz w:val="24"/>
                <w:szCs w:val="24"/>
              </w:rPr>
              <w:t>циального и культурного контекс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та.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11. </w:t>
            </w:r>
            <w:r w:rsidR="00B13C6F" w:rsidRPr="009A0961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ПК 1.1. Планировать потребности службы приема и размещения в материальных ресурсах и персонале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ПК 2.1. Планировать потребности службы питания в материальных ресурсах и персонале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spacing w:after="0" w:line="240" w:lineRule="auto"/>
              <w:ind w:firstLine="56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3.1.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обслуживания и эксплуатации номерного фонда в материальных ресурсах и персонале</w:t>
            </w:r>
          </w:p>
        </w:tc>
      </w:tr>
      <w:tr w:rsidR="004B72BC" w:rsidRPr="00B36282" w:rsidTr="004B72BC">
        <w:trPr>
          <w:trHeight w:val="20"/>
        </w:trPr>
        <w:tc>
          <w:tcPr>
            <w:tcW w:w="1237" w:type="pct"/>
          </w:tcPr>
          <w:p w:rsidR="004B72BC" w:rsidRPr="00B36282" w:rsidRDefault="004B72BC" w:rsidP="00B36282">
            <w:pPr>
              <w:spacing w:after="0" w:line="240" w:lineRule="auto"/>
              <w:ind w:firstLine="567"/>
              <w:rPr>
                <w:rStyle w:val="a4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</w:pPr>
            <w:r w:rsidRPr="00B36282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ПК 4.1.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потребности службы бронирования и продаж в материальных ресурсах и персонале</w:t>
            </w:r>
          </w:p>
        </w:tc>
      </w:tr>
    </w:tbl>
    <w:p w:rsidR="00A33027" w:rsidRPr="00B36282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B36282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628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3628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3628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B36282" w:rsidRDefault="00B918CD" w:rsidP="001372E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3628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Правильно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выявлять и эффективно искать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информацию, необходимую для решения задачи и/или проблемы;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Составить план действия, 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Владеть актуальными методами работы в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смежных сферах;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Оценивать результат и последствия своих действий 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Определять актуальность нормативно-правовой документации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деятельности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Организовывать работу коллектива и команды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Взаимодействовать с коллегами, руководством, клиентами. 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Излагать свои мысли на государственном языке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Оформлять документы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Применять на практике правовые и нормативные документы в контексте своих профессиональных обязанностей. Составлять договорную документацию в соответствии со своими профессиональными функциями. Использовать хозяйственно-экономические положения профессиональной документации, регламентирующей деятельность технических работников и специалистов.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Выявлять достоинства и недостатки коммерческой идеи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Презентовать идеи открытия собственного дела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деятельности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Оформлять бизнес-план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Рассчитывать размеры выплат по процентным ставкам кредитования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потребности в материальных ресурсах и персонале службы; определять численность и функциональные обязанности сотрудников, в соответствии с особенностями сегментации гостей и установленными нормативами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потребности в материальных ресурсах и персонале службы; определять численность и функциональные обязанности сотрудников, в соответствии с особенностями сегментации гостей и установленными нормативами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потребности в материальных ресурсах и персонале службы;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определять численность и функциональные обязанности сотрудников, в соответствии с особенностями сегментации гостей и установленными нормативами</w:t>
            </w:r>
          </w:p>
        </w:tc>
      </w:tr>
      <w:tr w:rsidR="004B72BC" w:rsidRPr="00B36282" w:rsidTr="004B72BC">
        <w:trPr>
          <w:trHeight w:val="20"/>
        </w:trPr>
        <w:tc>
          <w:tcPr>
            <w:tcW w:w="1908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потребность службы бронирования и продаж в материальных ресурсах и персонале;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планировать и прогнозировать</w:t>
            </w:r>
            <w:proofErr w:type="gramEnd"/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 продажи;</w:t>
            </w:r>
          </w:p>
        </w:tc>
      </w:tr>
    </w:tbl>
    <w:p w:rsidR="00D2039F" w:rsidRPr="00B36282" w:rsidRDefault="00D2039F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E76B90" w:rsidRPr="00B36282" w:rsidRDefault="00B918CD" w:rsidP="001372E0">
      <w:pPr>
        <w:tabs>
          <w:tab w:val="left" w:pos="851"/>
        </w:tabs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3628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4949" w:type="pct"/>
        <w:tblLook w:val="00A0" w:firstRow="1" w:lastRow="0" w:firstColumn="1" w:lastColumn="0" w:noHBand="0" w:noVBand="0"/>
      </w:tblPr>
      <w:tblGrid>
        <w:gridCol w:w="9697"/>
      </w:tblGrid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Актуальный профессиональный и социальный контекст, в котором приходится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работать и жить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Алгоритмы разработки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бизнес-идей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бизнес-плана.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плана для решения задач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Порядок оценки инвестиционной привлекательности 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разработанных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бизнес-идей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актуальной нормативно-правовой документации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Современная научная и профессиональная терминология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коллектива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личности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проектной деятельности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социального и культурного контекста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оформления документов.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Хозяйственно-экономические основы нормативного регулирования гостиничного дела. Содержание профессиональной документации, определяющее экономику и бухгалтерский учет гостиничного предприятия</w:t>
            </w:r>
            <w:proofErr w:type="gramStart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Характеристику документального </w:t>
            </w: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оформления договорных отношений в гостинице, место и роль в этих отношениях технических работников и специалистов. 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Основы предпринимательской деятельности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финансовой грамотности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разработки бизнес-планов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выстраивания презентации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Кредитные банковские продукты 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Методы планирования труда работников службы приема и размещения; структуру и место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службы 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приема и размещения в системе управления гостиничным предприятием; п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ринципы взаимодействия службы приема и размещения с другими отделами гостиницы;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методика определения потребностей службы приема и размещения в материальных ресурсах и персонале;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Методы планирования труда работников службы питания; структуру и место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службы питания 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в системе управления гостиничным предприятием; 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ринципы взаимодействия службы питания с другими отделами гостиницы;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методика определения потребностей службы питания в материальных ресурсах и персонале;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Методы планирования труда работников службы обслуживания и эксплуатации номерного фонда;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структуру и место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службы 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обслуживания и эксплуатации номерного фонда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 xml:space="preserve">в системе управления гостиничным предприятием; 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ринципы взаимодействия службы </w:t>
            </w: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обслуживания и эксплуатации номерного фонда</w:t>
            </w:r>
            <w:r w:rsidRPr="00B36282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с другими отделами гостиницы;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методика определения потребностей службы обслуживания и эксплуатации номерного фонда в материальных ресурсах и персонале;</w:t>
            </w:r>
          </w:p>
        </w:tc>
      </w:tr>
      <w:tr w:rsidR="004B72BC" w:rsidRPr="00B36282" w:rsidTr="004B72BC">
        <w:trPr>
          <w:trHeight w:val="20"/>
        </w:trPr>
        <w:tc>
          <w:tcPr>
            <w:tcW w:w="1855" w:type="pct"/>
          </w:tcPr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Структура и место службы бронирования и продаж в системе управления гостиничным предприятием, взаимосвязь с другими подразделениями гостиницы;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sz w:val="24"/>
                <w:szCs w:val="24"/>
              </w:rPr>
              <w:t>рынок гостиничных услуг и современные тенденции развития гостиничного рынка;</w:t>
            </w:r>
          </w:p>
          <w:p w:rsidR="004B72BC" w:rsidRPr="00B36282" w:rsidRDefault="004B72BC" w:rsidP="004B72BC">
            <w:pPr>
              <w:pStyle w:val="a3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282">
              <w:rPr>
                <w:rFonts w:ascii="Times New Roman" w:hAnsi="Times New Roman" w:cs="Times New Roman"/>
                <w:bCs/>
                <w:sz w:val="24"/>
                <w:szCs w:val="24"/>
              </w:rPr>
              <w:t>виды каналов сбыта гостиничного продукта</w:t>
            </w:r>
          </w:p>
        </w:tc>
      </w:tr>
    </w:tbl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33027" w:rsidRPr="00A75952">
        <w:rPr>
          <w:rFonts w:ascii="Times New Roman" w:hAnsi="Times New Roman" w:cs="Times New Roman"/>
          <w:i/>
          <w:color w:val="000000"/>
          <w:sz w:val="24"/>
          <w:szCs w:val="24"/>
        </w:rPr>
        <w:t>сервиса и туризма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AE2"/>
    <w:multiLevelType w:val="hybridMultilevel"/>
    <w:tmpl w:val="4DBEDD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03E2B"/>
    <w:multiLevelType w:val="hybridMultilevel"/>
    <w:tmpl w:val="4F468F1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D1E09"/>
    <w:multiLevelType w:val="hybridMultilevel"/>
    <w:tmpl w:val="F3103E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03147C"/>
    <w:multiLevelType w:val="hybridMultilevel"/>
    <w:tmpl w:val="FB908B8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E7DCE"/>
    <w:rsid w:val="001372E0"/>
    <w:rsid w:val="002E6D8B"/>
    <w:rsid w:val="004B72BC"/>
    <w:rsid w:val="005110C7"/>
    <w:rsid w:val="0053657F"/>
    <w:rsid w:val="005C5FA1"/>
    <w:rsid w:val="00611599"/>
    <w:rsid w:val="00614522"/>
    <w:rsid w:val="006C011D"/>
    <w:rsid w:val="007F0AF1"/>
    <w:rsid w:val="008A3019"/>
    <w:rsid w:val="00942630"/>
    <w:rsid w:val="00970DF7"/>
    <w:rsid w:val="00A33027"/>
    <w:rsid w:val="00A75952"/>
    <w:rsid w:val="00A92AB6"/>
    <w:rsid w:val="00AD7A58"/>
    <w:rsid w:val="00B13C6F"/>
    <w:rsid w:val="00B36282"/>
    <w:rsid w:val="00B918CD"/>
    <w:rsid w:val="00C73538"/>
    <w:rsid w:val="00D2039F"/>
    <w:rsid w:val="00DB49D9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99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  <w:style w:type="character" w:customStyle="1" w:styleId="blk">
    <w:name w:val="blk"/>
    <w:uiPriority w:val="99"/>
    <w:rsid w:val="004B72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99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  <w:style w:type="character" w:customStyle="1" w:styleId="blk">
    <w:name w:val="blk"/>
    <w:uiPriority w:val="99"/>
    <w:rsid w:val="004B7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27</cp:revision>
  <dcterms:created xsi:type="dcterms:W3CDTF">2019-02-23T14:33:00Z</dcterms:created>
  <dcterms:modified xsi:type="dcterms:W3CDTF">2021-09-17T03:56:00Z</dcterms:modified>
</cp:coreProperties>
</file>