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Default="007F50A6" w:rsidP="001A4D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Default="007F50A6" w:rsidP="001A4D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F50A6" w:rsidRDefault="007F50A6" w:rsidP="001A4D27">
      <w:pPr>
        <w:spacing w:after="0" w:line="240" w:lineRule="auto"/>
        <w:ind w:firstLine="709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7C4A9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E047CD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47C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продаж гостиничного продукта</w:t>
      </w:r>
      <w:r w:rsidR="00EE1F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E43EE9" w:rsidRDefault="00E43EE9" w:rsidP="001A4D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0A6" w:rsidRDefault="007F50A6" w:rsidP="001A4D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43.02.11 Гостиничный сервис</w:t>
      </w:r>
    </w:p>
    <w:p w:rsidR="007F50A6" w:rsidRDefault="007F50A6" w:rsidP="001A4D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(базовая подготовка)</w:t>
      </w:r>
    </w:p>
    <w:p w:rsidR="001A4D27" w:rsidRDefault="001A4D27" w:rsidP="001A4D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F50A6" w:rsidRDefault="007F50A6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B47BD6">
        <w:rPr>
          <w:rFonts w:ascii="Times New Roman" w:hAnsi="Times New Roman" w:cs="Times New Roman"/>
          <w:b/>
          <w:sz w:val="24"/>
          <w:szCs w:val="24"/>
        </w:rPr>
        <w:t xml:space="preserve">есто профессионального модуля в </w:t>
      </w:r>
      <w:r>
        <w:rPr>
          <w:rFonts w:ascii="Times New Roman" w:hAnsi="Times New Roman" w:cs="Times New Roman"/>
          <w:b/>
          <w:sz w:val="24"/>
          <w:szCs w:val="24"/>
        </w:rPr>
        <w:t xml:space="preserve">структуре программы подготовки специалистов среднего звена - </w:t>
      </w:r>
      <w:r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Default="007F50A6" w:rsidP="00F228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7C4A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0</w:t>
      </w:r>
      <w:r w:rsidR="00E047C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1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</w:t>
      </w:r>
      <w:r w:rsidR="00E047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продаж гостиничного продукта</w:t>
      </w:r>
      <w:r>
        <w:rPr>
          <w:rFonts w:ascii="Times New Roman" w:hAnsi="Times New Roman" w:cs="Times New Roman"/>
          <w:sz w:val="24"/>
          <w:szCs w:val="24"/>
        </w:rPr>
        <w:t xml:space="preserve"> - максимальной учебной нагрузки обучающегося </w:t>
      </w:r>
      <w:r w:rsidR="00B01732">
        <w:rPr>
          <w:rFonts w:ascii="Times New Roman" w:hAnsi="Times New Roman" w:cs="Times New Roman"/>
          <w:sz w:val="24"/>
          <w:szCs w:val="24"/>
        </w:rPr>
        <w:t>368</w:t>
      </w:r>
      <w:r w:rsidR="00F22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</w:t>
      </w:r>
      <w:r w:rsidR="00EE1F17">
        <w:rPr>
          <w:rFonts w:ascii="Times New Roman" w:hAnsi="Times New Roman" w:cs="Times New Roman"/>
          <w:sz w:val="24"/>
          <w:szCs w:val="24"/>
        </w:rPr>
        <w:t>сов</w:t>
      </w:r>
      <w:r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- </w:t>
      </w:r>
      <w:r w:rsidR="00A4242E">
        <w:rPr>
          <w:rFonts w:ascii="Times New Roman" w:hAnsi="Times New Roman" w:cs="Times New Roman"/>
          <w:sz w:val="24"/>
          <w:szCs w:val="24"/>
        </w:rPr>
        <w:t>2</w:t>
      </w:r>
      <w:r w:rsidR="00B01732">
        <w:rPr>
          <w:rFonts w:ascii="Times New Roman" w:hAnsi="Times New Roman" w:cs="Times New Roman"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B01732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E047CD">
        <w:rPr>
          <w:rFonts w:ascii="Times New Roman" w:hAnsi="Times New Roman" w:cs="Times New Roman"/>
          <w:sz w:val="24"/>
          <w:szCs w:val="24"/>
        </w:rPr>
        <w:t>120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B01732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2234E8" w:rsidRPr="002234E8">
        <w:rPr>
          <w:rFonts w:ascii="Times New Roman" w:hAnsi="Times New Roman" w:cs="Times New Roman"/>
          <w:i/>
          <w:sz w:val="24"/>
          <w:szCs w:val="24"/>
        </w:rPr>
        <w:t>экзамен</w:t>
      </w:r>
      <w:r w:rsidR="009B5EF3">
        <w:rPr>
          <w:rFonts w:ascii="Times New Roman" w:hAnsi="Times New Roman" w:cs="Times New Roman"/>
          <w:i/>
          <w:sz w:val="24"/>
          <w:szCs w:val="24"/>
        </w:rPr>
        <w:t>(квалификационный)</w:t>
      </w:r>
      <w:r w:rsidRPr="00E97327">
        <w:rPr>
          <w:rFonts w:ascii="Times New Roman" w:hAnsi="Times New Roman" w:cs="Times New Roman"/>
          <w:i/>
          <w:sz w:val="24"/>
          <w:szCs w:val="24"/>
        </w:rPr>
        <w:t>.</w:t>
      </w:r>
    </w:p>
    <w:p w:rsidR="007F50A6" w:rsidRDefault="007F50A6" w:rsidP="00F22869">
      <w:pPr>
        <w:pStyle w:val="a3"/>
        <w:tabs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017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B47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</w:t>
      </w:r>
      <w:r w:rsidR="00B017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продаж гостиничного продукта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017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Учебная практика -</w:t>
      </w:r>
      <w:r w:rsidR="00B47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EE1F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7C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017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Производственная практика (по профилю специальности)-</w:t>
      </w:r>
      <w:r w:rsidR="00B47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EE46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E047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50A6" w:rsidRDefault="007F50A6" w:rsidP="00F22869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 обладать общими и профессиональными компетенциями: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F28B8" w:rsidRPr="00BF28B8">
        <w:t>0</w:t>
      </w:r>
      <w:r>
        <w:t>1. Понимать сущность и социальную значимость своей будущей профессии, проявлять к ней устойчивый интерес.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F28B8">
        <w:rPr>
          <w:lang w:val="en-US"/>
        </w:rPr>
        <w:t>0</w:t>
      </w:r>
      <w: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F28B8">
        <w:rPr>
          <w:lang w:val="en-US"/>
        </w:rPr>
        <w:t>0</w:t>
      </w:r>
      <w:r>
        <w:t>3. Принимать решения в стандартных и нестандартных ситуациях и нести за них ответственность.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F28B8">
        <w:rPr>
          <w:lang w:val="en-US"/>
        </w:rPr>
        <w:t>0</w:t>
      </w:r>
      <w: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F22869" w:rsidRDefault="00F22869" w:rsidP="00E047CD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F28B8">
        <w:rPr>
          <w:lang w:val="en-US"/>
        </w:rPr>
        <w:t>0</w:t>
      </w:r>
      <w:r>
        <w:t>5. Использовать информационно-коммуникационные технологии в профессиональной деятельности.</w:t>
      </w:r>
    </w:p>
    <w:p w:rsidR="00F22869" w:rsidRDefault="00F22869" w:rsidP="00E047CD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F28B8">
        <w:rPr>
          <w:lang w:val="en-US"/>
        </w:rPr>
        <w:t>0</w:t>
      </w:r>
      <w:r>
        <w:t>6. Работать в коллективе и в команде, эффективно общаться с коллегами, руководством, потребителями.</w:t>
      </w:r>
    </w:p>
    <w:p w:rsidR="00F22869" w:rsidRDefault="00F22869" w:rsidP="00E047CD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F28B8">
        <w:rPr>
          <w:lang w:val="en-US"/>
        </w:rPr>
        <w:t>0</w:t>
      </w:r>
      <w:r>
        <w:t>7. Брать на себя ответственность за работу членов команды (подчиненных), за результат выполнения заданий.</w:t>
      </w:r>
    </w:p>
    <w:p w:rsidR="00F22869" w:rsidRDefault="00F22869" w:rsidP="00E047CD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F28B8">
        <w:rPr>
          <w:lang w:val="en-US"/>
        </w:rPr>
        <w:t>0</w:t>
      </w:r>
      <w: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F22869" w:rsidRDefault="00F22869" w:rsidP="00E047CD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F28B8">
        <w:rPr>
          <w:lang w:val="en-US"/>
        </w:rPr>
        <w:t>0</w:t>
      </w:r>
      <w:bookmarkStart w:id="0" w:name="_GoBack"/>
      <w:bookmarkEnd w:id="0"/>
      <w:r>
        <w:t>9. Ориентироваться в условиях частой смены технологий в профессиональной деятельности.</w:t>
      </w:r>
    </w:p>
    <w:p w:rsidR="00E047CD" w:rsidRDefault="00E047CD" w:rsidP="00E047CD">
      <w:pPr>
        <w:pStyle w:val="ConsPlusNormal"/>
        <w:ind w:firstLine="709"/>
        <w:jc w:val="both"/>
      </w:pPr>
      <w:r>
        <w:t>ПК 4.1. Выявлять спрос на гостиничные услуги.</w:t>
      </w:r>
    </w:p>
    <w:p w:rsidR="00E047CD" w:rsidRDefault="00E047CD" w:rsidP="00E047CD">
      <w:pPr>
        <w:pStyle w:val="ConsPlusNormal"/>
        <w:ind w:firstLine="709"/>
        <w:jc w:val="both"/>
      </w:pPr>
      <w:r>
        <w:t>ПК 4.2. Формировать спрос и стимулировать сбыт.</w:t>
      </w:r>
    </w:p>
    <w:p w:rsidR="00E047CD" w:rsidRDefault="00E047CD" w:rsidP="00E047CD">
      <w:pPr>
        <w:pStyle w:val="ConsPlusNormal"/>
        <w:ind w:firstLine="709"/>
        <w:jc w:val="both"/>
      </w:pPr>
      <w:r>
        <w:t>ПК 4.3. Оценивать конкурентоспособность оказываемых гостиничных услуг.</w:t>
      </w:r>
    </w:p>
    <w:p w:rsidR="00E047CD" w:rsidRDefault="00E047CD" w:rsidP="00E047CD">
      <w:pPr>
        <w:pStyle w:val="ConsPlusNormal"/>
        <w:ind w:firstLine="709"/>
        <w:jc w:val="both"/>
      </w:pPr>
      <w:r>
        <w:t>ПК 4.4. Принимать участие в разработке комплекса маркетинга.</w:t>
      </w:r>
    </w:p>
    <w:p w:rsidR="007F50A6" w:rsidRDefault="007F50A6" w:rsidP="00EE1F17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должен:</w:t>
      </w:r>
    </w:p>
    <w:p w:rsidR="007F50A6" w:rsidRDefault="007F50A6" w:rsidP="0040508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состояние и перспективы развития рынка гостиничных услуг;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гостиничный продукт: характерные особенности, методы формирования;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особенности жизненного цикла гостиничного продукта: этапы, маркетинговые мероприятия;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потребности, удовлетворяемые гостиничным продуктом;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методы изучения и анализа предпочтений потребителя;</w:t>
      </w:r>
    </w:p>
    <w:p w:rsidR="00E047CD" w:rsidRDefault="00405080" w:rsidP="00405080">
      <w:pPr>
        <w:pStyle w:val="ConsPlusNormal"/>
        <w:ind w:firstLine="709"/>
        <w:jc w:val="both"/>
      </w:pPr>
      <w:r>
        <w:lastRenderedPageBreak/>
        <w:t xml:space="preserve">- </w:t>
      </w:r>
      <w:r w:rsidR="00E047CD">
        <w:t>потребителей гостиничного продукта, особенности их поведения;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последовательность маркетинговых мероприятий при освоении сегмента рынка и позиционировании гостиничного продукта;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формирование и управление номенклатурой услуг в гостинице;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особенности продаж номерного фонда и дополнительных услуг гостиницы;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специфику ценовой политики гостиницы, факторы, влияющие на ее формирование, систему скидок и надбавок;</w:t>
      </w:r>
    </w:p>
    <w:p w:rsidR="00E047CD" w:rsidRPr="00405080" w:rsidRDefault="00405080" w:rsidP="0040508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405080">
        <w:rPr>
          <w:rFonts w:ascii="Times New Roman" w:hAnsi="Times New Roman" w:cs="Times New Roman"/>
        </w:rPr>
        <w:t xml:space="preserve">- </w:t>
      </w:r>
      <w:r w:rsidR="00E047CD" w:rsidRPr="00405080">
        <w:rPr>
          <w:rFonts w:ascii="Times New Roman" w:hAnsi="Times New Roman" w:cs="Times New Roman"/>
        </w:rPr>
        <w:t>специфику рекламы услуг г</w:t>
      </w:r>
      <w:r>
        <w:rPr>
          <w:rFonts w:ascii="Times New Roman" w:hAnsi="Times New Roman" w:cs="Times New Roman"/>
        </w:rPr>
        <w:t>остиниц и гостиничного продукта.</w:t>
      </w:r>
    </w:p>
    <w:p w:rsidR="007F50A6" w:rsidRDefault="007F50A6" w:rsidP="0040508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выявлять, анализировать и формировать спрос на гостиничные услуги;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проводить сегментацию рынка;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разрабатывать гостиничный продукт в соответствии с запросами потребителей, определять его характеристики и оптимальную номенклатуру услуг;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оценивать эффективность сбытовой политики;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выбирать средства распространения рекламы и определять их эффективность;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формулировать содержание рекламных материалов;</w:t>
      </w:r>
    </w:p>
    <w:p w:rsid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>
        <w:t>собирать и анализировать информацию о ценах</w:t>
      </w:r>
      <w:r>
        <w:t>.</w:t>
      </w:r>
    </w:p>
    <w:p w:rsidR="007F50A6" w:rsidRDefault="007F50A6" w:rsidP="0040508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E047CD" w:rsidRPr="00E047CD" w:rsidRDefault="00405080" w:rsidP="00405080">
      <w:pPr>
        <w:pStyle w:val="ConsPlusNormal"/>
        <w:ind w:firstLine="709"/>
        <w:jc w:val="both"/>
      </w:pPr>
      <w:r>
        <w:t xml:space="preserve">- </w:t>
      </w:r>
      <w:r w:rsidR="00E047CD" w:rsidRPr="00E047CD">
        <w:t>изучения и анализа потребностей потребителей гостиничного продукта, подбора соответствующего им гостиничного продукта;</w:t>
      </w:r>
    </w:p>
    <w:p w:rsidR="00E047CD" w:rsidRPr="00E047CD" w:rsidRDefault="00405080" w:rsidP="0040508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="00E047CD" w:rsidRPr="00E047CD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разработки практических рекомендаций по формированию спроса и стимулированию сбыта гостиничного продукта для различных целевых сегментов;</w:t>
      </w:r>
    </w:p>
    <w:p w:rsidR="00E047CD" w:rsidRPr="00E047CD" w:rsidRDefault="00405080" w:rsidP="0040508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="00E047CD" w:rsidRPr="00E047CD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выявления конкурентоспособности гостиничного продукта и организации;</w:t>
      </w:r>
    </w:p>
    <w:p w:rsidR="00405080" w:rsidRDefault="00405080" w:rsidP="0040508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r w:rsidR="00E047CD" w:rsidRPr="00E047CD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участия в разработке комплекса маркетинга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405080" w:rsidRDefault="00405080" w:rsidP="0040508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F50A6" w:rsidRPr="00405080" w:rsidRDefault="007F50A6" w:rsidP="0040508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t>Разработчик</w:t>
      </w:r>
      <w:r w:rsidRPr="002234E8">
        <w:rPr>
          <w:rFonts w:ascii="Times New Roman" w:hAnsi="Times New Roman" w:cs="Times New Roman"/>
          <w:i/>
          <w:sz w:val="24"/>
          <w:szCs w:val="24"/>
        </w:rPr>
        <w:t>: кафедра сервиса и туризма</w:t>
      </w:r>
    </w:p>
    <w:p w:rsidR="00970DF7" w:rsidRDefault="00970DF7"/>
    <w:sectPr w:rsidR="00970DF7" w:rsidSect="00EE1F17">
      <w:pgSz w:w="11906" w:h="16838"/>
      <w:pgMar w:top="851" w:right="907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1A4D27"/>
    <w:rsid w:val="001D3AEE"/>
    <w:rsid w:val="002234E8"/>
    <w:rsid w:val="00405080"/>
    <w:rsid w:val="00614522"/>
    <w:rsid w:val="007C4A9F"/>
    <w:rsid w:val="007F50A6"/>
    <w:rsid w:val="00970DF7"/>
    <w:rsid w:val="009B5EF3"/>
    <w:rsid w:val="00A4242E"/>
    <w:rsid w:val="00B01732"/>
    <w:rsid w:val="00B47BD6"/>
    <w:rsid w:val="00BF28B8"/>
    <w:rsid w:val="00E047CD"/>
    <w:rsid w:val="00E43EE9"/>
    <w:rsid w:val="00E97327"/>
    <w:rsid w:val="00EE1F17"/>
    <w:rsid w:val="00EE4606"/>
    <w:rsid w:val="00F22869"/>
    <w:rsid w:val="00F6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16</cp:revision>
  <dcterms:created xsi:type="dcterms:W3CDTF">2019-02-24T05:55:00Z</dcterms:created>
  <dcterms:modified xsi:type="dcterms:W3CDTF">2021-09-24T07:26:00Z</dcterms:modified>
</cp:coreProperties>
</file>