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71FA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  <w:lang w:val="en-US"/>
        </w:rPr>
      </w:pPr>
    </w:p>
    <w:p w:rsidR="00A271FA" w:rsidRPr="00A271FA" w:rsidRDefault="00A271FA" w:rsidP="00A271FA">
      <w:pPr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 xml:space="preserve">АННОТАЦИЯ  К РАБОЧЕЙ ПРОГРАММЕ </w:t>
      </w:r>
    </w:p>
    <w:p w:rsidR="00A271FA" w:rsidRPr="0044744C" w:rsidRDefault="00A271FA" w:rsidP="00A271FA">
      <w:pPr>
        <w:ind w:firstLine="709"/>
        <w:contextualSpacing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271FA">
        <w:rPr>
          <w:rFonts w:ascii="Times New Roman" w:hAnsi="Times New Roman" w:cs="Times New Roman"/>
          <w:b/>
          <w:sz w:val="24"/>
          <w:szCs w:val="24"/>
        </w:rPr>
        <w:t>ПРОФЕССИОНАЛЬНОГО МОДУЛЯ</w:t>
      </w:r>
    </w:p>
    <w:p w:rsidR="00A271FA" w:rsidRPr="0044744C" w:rsidRDefault="0074778B" w:rsidP="00A271FA">
      <w:pPr>
        <w:jc w:val="center"/>
        <w:rPr>
          <w:rFonts w:ascii="Tahoma" w:eastAsia="Times New Roman" w:hAnsi="Tahoma" w:cs="Tahoma"/>
          <w:sz w:val="16"/>
          <w:szCs w:val="16"/>
          <w:lang w:eastAsia="ru-RU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 xml:space="preserve">ПМ01 </w:t>
      </w:r>
      <w:r w:rsidRPr="00B52FE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ВЕДЕНИЕ РАСЧЕТНЫХ ОПЕРАЦИЙ</w:t>
      </w:r>
    </w:p>
    <w:p w:rsidR="00A271FA" w:rsidRDefault="00A271FA" w:rsidP="00A2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4744C">
        <w:rPr>
          <w:rFonts w:ascii="Times New Roman" w:hAnsi="Times New Roman" w:cs="Times New Roman"/>
          <w:b/>
          <w:sz w:val="24"/>
          <w:szCs w:val="24"/>
        </w:rPr>
        <w:t>по специальности 38.02.0</w:t>
      </w:r>
      <w:r w:rsidR="00B52FEC">
        <w:rPr>
          <w:rFonts w:ascii="Times New Roman" w:hAnsi="Times New Roman" w:cs="Times New Roman"/>
          <w:b/>
          <w:sz w:val="24"/>
          <w:szCs w:val="24"/>
        </w:rPr>
        <w:t>7</w:t>
      </w:r>
      <w:r w:rsidRPr="0044744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B52FEC">
        <w:rPr>
          <w:rFonts w:ascii="Times New Roman" w:hAnsi="Times New Roman" w:cs="Times New Roman"/>
          <w:b/>
          <w:sz w:val="24"/>
          <w:szCs w:val="24"/>
        </w:rPr>
        <w:t>Банковское дело</w:t>
      </w:r>
    </w:p>
    <w:p w:rsidR="0074778B" w:rsidRPr="0044744C" w:rsidRDefault="0074778B" w:rsidP="00A271FA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052C83" w:rsidRDefault="00A271FA" w:rsidP="00052C83">
      <w:pPr>
        <w:spacing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 xml:space="preserve">Место профессионального модуля  в структуре программы подготовки специалистов среднего звена - </w:t>
      </w:r>
      <w:r w:rsidRPr="00241D08">
        <w:rPr>
          <w:rFonts w:ascii="Times New Roman" w:hAnsi="Times New Roman" w:cs="Times New Roman"/>
          <w:sz w:val="24"/>
          <w:szCs w:val="24"/>
        </w:rPr>
        <w:t>профессиональный модуль входит  в профессиональный учебный цикл.</w:t>
      </w:r>
    </w:p>
    <w:p w:rsidR="00A271FA" w:rsidRPr="00E0410C" w:rsidRDefault="00A271FA" w:rsidP="00E0410C">
      <w:pPr>
        <w:spacing w:after="0" w:line="240" w:lineRule="auto"/>
        <w:ind w:firstLine="567"/>
        <w:contextualSpacing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Количество часов на освоение ПМ 01 </w:t>
      </w:r>
      <w:r w:rsidR="00B52FEC" w:rsidRPr="00B52FEC">
        <w:rPr>
          <w:rFonts w:ascii="Times New Roman" w:eastAsia="Times New Roman" w:hAnsi="Times New Roman" w:cs="Times New Roman"/>
          <w:sz w:val="24"/>
          <w:szCs w:val="24"/>
          <w:lang w:eastAsia="ru-RU"/>
        </w:rPr>
        <w:t>Ведение расчетных операций</w:t>
      </w:r>
      <w:r w:rsidR="0074778B">
        <w:rPr>
          <w:rFonts w:ascii="Times New Roman" w:hAnsi="Times New Roman" w:cs="Times New Roman"/>
          <w:b/>
          <w:sz w:val="24"/>
          <w:szCs w:val="24"/>
        </w:rPr>
        <w:t xml:space="preserve"> - </w:t>
      </w:r>
      <w:r w:rsidRPr="00E0410C">
        <w:rPr>
          <w:rFonts w:ascii="Times New Roman" w:hAnsi="Times New Roman" w:cs="Times New Roman"/>
          <w:sz w:val="24"/>
          <w:szCs w:val="24"/>
        </w:rPr>
        <w:t>максимальной</w:t>
      </w:r>
      <w:r w:rsidRPr="00241D08">
        <w:rPr>
          <w:rFonts w:ascii="Times New Roman" w:hAnsi="Times New Roman" w:cs="Times New Roman"/>
          <w:sz w:val="24"/>
          <w:szCs w:val="24"/>
        </w:rPr>
        <w:t xml:space="preserve"> учебной нагрузки обучающегося </w:t>
      </w:r>
      <w:r w:rsidR="00B52FEC">
        <w:rPr>
          <w:rFonts w:ascii="Times New Roman" w:hAnsi="Times New Roman" w:cs="Times New Roman"/>
          <w:sz w:val="24"/>
          <w:szCs w:val="24"/>
        </w:rPr>
        <w:t>354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</w:t>
      </w:r>
      <w:r w:rsidR="00B52FEC">
        <w:rPr>
          <w:rFonts w:ascii="Times New Roman" w:hAnsi="Times New Roman" w:cs="Times New Roman"/>
          <w:sz w:val="24"/>
          <w:szCs w:val="24"/>
        </w:rPr>
        <w:t>а</w:t>
      </w:r>
      <w:r w:rsidRPr="00241D08">
        <w:rPr>
          <w:rFonts w:ascii="Times New Roman" w:hAnsi="Times New Roman" w:cs="Times New Roman"/>
          <w:sz w:val="24"/>
          <w:szCs w:val="24"/>
        </w:rPr>
        <w:t>, в том числе:</w:t>
      </w:r>
    </w:p>
    <w:p w:rsidR="00A271FA" w:rsidRPr="00241D08" w:rsidRDefault="00A271FA" w:rsidP="00E0410C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>обязательная аудиторная учебная нагрузка обучающегося -</w:t>
      </w:r>
      <w:r w:rsidR="00F9326F">
        <w:rPr>
          <w:rFonts w:ascii="Times New Roman" w:hAnsi="Times New Roman" w:cs="Times New Roman"/>
          <w:sz w:val="24"/>
          <w:szCs w:val="24"/>
        </w:rPr>
        <w:t>1</w:t>
      </w:r>
      <w:r w:rsidR="00B52FEC">
        <w:rPr>
          <w:rFonts w:ascii="Times New Roman" w:hAnsi="Times New Roman" w:cs="Times New Roman"/>
          <w:sz w:val="24"/>
          <w:szCs w:val="24"/>
        </w:rPr>
        <w:t>72</w:t>
      </w:r>
      <w:r w:rsidRPr="00241D08">
        <w:rPr>
          <w:rFonts w:ascii="Times New Roman" w:hAnsi="Times New Roman" w:cs="Times New Roman"/>
          <w:sz w:val="24"/>
          <w:szCs w:val="24"/>
        </w:rPr>
        <w:t xml:space="preserve"> час</w:t>
      </w:r>
      <w:r w:rsidR="00B52FEC">
        <w:rPr>
          <w:rFonts w:ascii="Times New Roman" w:hAnsi="Times New Roman" w:cs="Times New Roman"/>
          <w:sz w:val="24"/>
          <w:szCs w:val="24"/>
        </w:rPr>
        <w:t>а</w:t>
      </w:r>
      <w:r w:rsidRPr="00241D08">
        <w:rPr>
          <w:rFonts w:ascii="Times New Roman" w:hAnsi="Times New Roman" w:cs="Times New Roman"/>
          <w:sz w:val="24"/>
          <w:szCs w:val="24"/>
        </w:rPr>
        <w:t>;</w:t>
      </w:r>
    </w:p>
    <w:p w:rsidR="00A271FA" w:rsidRDefault="00A271FA" w:rsidP="00E0410C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самостоятельная  работа </w:t>
      </w:r>
      <w:proofErr w:type="gramStart"/>
      <w:r w:rsidRPr="00241D0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 w:rsidRPr="00241D08">
        <w:rPr>
          <w:rFonts w:ascii="Times New Roman" w:hAnsi="Times New Roman" w:cs="Times New Roman"/>
          <w:sz w:val="24"/>
          <w:szCs w:val="24"/>
        </w:rPr>
        <w:t xml:space="preserve"> -</w:t>
      </w:r>
      <w:r w:rsidR="00B52FEC">
        <w:rPr>
          <w:rFonts w:ascii="Times New Roman" w:hAnsi="Times New Roman" w:cs="Times New Roman"/>
          <w:sz w:val="24"/>
          <w:szCs w:val="24"/>
        </w:rPr>
        <w:t>14</w:t>
      </w:r>
      <w:r w:rsidR="00F9326F">
        <w:rPr>
          <w:rFonts w:ascii="Times New Roman" w:hAnsi="Times New Roman" w:cs="Times New Roman"/>
          <w:sz w:val="24"/>
          <w:szCs w:val="24"/>
        </w:rPr>
        <w:t xml:space="preserve"> </w:t>
      </w:r>
      <w:r w:rsidRPr="00241D08">
        <w:rPr>
          <w:rFonts w:ascii="Times New Roman" w:hAnsi="Times New Roman" w:cs="Times New Roman"/>
          <w:sz w:val="24"/>
          <w:szCs w:val="24"/>
        </w:rPr>
        <w:t>час</w:t>
      </w:r>
      <w:r w:rsidR="00B52FEC">
        <w:rPr>
          <w:rFonts w:ascii="Times New Roman" w:hAnsi="Times New Roman" w:cs="Times New Roman"/>
          <w:sz w:val="24"/>
          <w:szCs w:val="24"/>
        </w:rPr>
        <w:t>ов</w:t>
      </w:r>
      <w:r w:rsidRPr="00241D08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F9326F" w:rsidRPr="00241D08" w:rsidRDefault="00E0410C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</w:t>
      </w:r>
      <w:r w:rsidR="00F9326F">
        <w:rPr>
          <w:rFonts w:ascii="Times New Roman" w:hAnsi="Times New Roman" w:cs="Times New Roman"/>
          <w:sz w:val="24"/>
          <w:szCs w:val="24"/>
        </w:rPr>
        <w:t>онсультация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241D08">
        <w:rPr>
          <w:rFonts w:ascii="Times New Roman" w:hAnsi="Times New Roman" w:cs="Times New Roman"/>
          <w:sz w:val="24"/>
          <w:szCs w:val="24"/>
        </w:rPr>
        <w:t>обучающегося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B52FEC">
        <w:rPr>
          <w:rFonts w:ascii="Times New Roman" w:hAnsi="Times New Roman" w:cs="Times New Roman"/>
          <w:sz w:val="24"/>
          <w:szCs w:val="24"/>
        </w:rPr>
        <w:t>6</w:t>
      </w:r>
      <w:r w:rsidR="00F9326F">
        <w:rPr>
          <w:rFonts w:ascii="Times New Roman" w:hAnsi="Times New Roman" w:cs="Times New Roman"/>
          <w:sz w:val="24"/>
          <w:szCs w:val="24"/>
        </w:rPr>
        <w:t xml:space="preserve"> час</w:t>
      </w:r>
      <w:r w:rsidR="00B52FEC">
        <w:rPr>
          <w:rFonts w:ascii="Times New Roman" w:hAnsi="Times New Roman" w:cs="Times New Roman"/>
          <w:sz w:val="24"/>
          <w:szCs w:val="24"/>
        </w:rPr>
        <w:t>ов</w:t>
      </w:r>
    </w:p>
    <w:p w:rsidR="00A271FA" w:rsidRPr="00241D08" w:rsidRDefault="00A271FA" w:rsidP="00A271FA">
      <w:pPr>
        <w:pStyle w:val="a3"/>
        <w:numPr>
          <w:ilvl w:val="0"/>
          <w:numId w:val="1"/>
        </w:numPr>
        <w:tabs>
          <w:tab w:val="left" w:pos="284"/>
        </w:tabs>
        <w:spacing w:after="0" w:line="240" w:lineRule="atLeast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hAnsi="Times New Roman" w:cs="Times New Roman"/>
          <w:sz w:val="24"/>
          <w:szCs w:val="24"/>
        </w:rPr>
        <w:t xml:space="preserve">промежуточная аттестация – </w:t>
      </w:r>
      <w:r w:rsidRPr="00241D08">
        <w:rPr>
          <w:rFonts w:ascii="Times New Roman" w:hAnsi="Times New Roman" w:cs="Times New Roman"/>
          <w:i/>
          <w:sz w:val="24"/>
          <w:szCs w:val="24"/>
        </w:rPr>
        <w:t>экзамен</w:t>
      </w:r>
      <w:r w:rsidRPr="00241D08">
        <w:rPr>
          <w:rFonts w:ascii="Times New Roman" w:hAnsi="Times New Roman" w:cs="Times New Roman"/>
          <w:sz w:val="24"/>
          <w:szCs w:val="24"/>
        </w:rPr>
        <w:t xml:space="preserve"> (</w:t>
      </w:r>
      <w:r w:rsidRPr="00241D08">
        <w:rPr>
          <w:rFonts w:ascii="Times New Roman" w:hAnsi="Times New Roman" w:cs="Times New Roman"/>
          <w:i/>
          <w:sz w:val="24"/>
          <w:szCs w:val="24"/>
        </w:rPr>
        <w:t>квалификационный).</w:t>
      </w:r>
    </w:p>
    <w:p w:rsidR="00A271FA" w:rsidRPr="00241D08" w:rsidRDefault="00A271FA" w:rsidP="00A271FA">
      <w:pPr>
        <w:pStyle w:val="a3"/>
        <w:tabs>
          <w:tab w:val="left" w:pos="284"/>
        </w:tabs>
        <w:spacing w:after="0"/>
        <w:ind w:left="0" w:firstLine="567"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Содержание профессионального модуля:</w:t>
      </w:r>
    </w:p>
    <w:p w:rsidR="00A271FA" w:rsidRDefault="00A271FA" w:rsidP="00A271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01.01 </w:t>
      </w:r>
      <w:r w:rsidR="00B52FEC" w:rsidRPr="00B52FEC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безналичных расчетов</w:t>
      </w:r>
    </w:p>
    <w:p w:rsidR="00B52FEC" w:rsidRDefault="00B52FEC" w:rsidP="00A271FA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01.02 </w:t>
      </w:r>
      <w:r w:rsidRPr="00B52FEC">
        <w:rPr>
          <w:rFonts w:ascii="Times New Roman" w:eastAsia="Times New Roman" w:hAnsi="Times New Roman" w:cs="Times New Roman"/>
          <w:sz w:val="24"/>
          <w:szCs w:val="24"/>
          <w:lang w:eastAsia="ru-RU"/>
        </w:rPr>
        <w:t>Кассовые операции банка</w:t>
      </w:r>
    </w:p>
    <w:p w:rsidR="00B52FEC" w:rsidRPr="00241D08" w:rsidRDefault="00B52FEC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МДК 01.03 </w:t>
      </w:r>
      <w:r w:rsidRPr="00B52FEC">
        <w:rPr>
          <w:rFonts w:ascii="Times New Roman" w:eastAsia="Times New Roman" w:hAnsi="Times New Roman" w:cs="Times New Roman"/>
          <w:sz w:val="24"/>
          <w:szCs w:val="24"/>
          <w:lang w:eastAsia="ru-RU"/>
        </w:rPr>
        <w:t>Международные расчеты по экспортно-импортным операциям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>УП 01. Учебная практика -36 часов</w:t>
      </w:r>
    </w:p>
    <w:p w:rsidR="00A271FA" w:rsidRPr="00241D08" w:rsidRDefault="00A271FA" w:rsidP="00A271F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>ПП01.Производственная практика (по профилю специальности)-</w:t>
      </w:r>
      <w:r w:rsidR="00B52FEC">
        <w:rPr>
          <w:rFonts w:ascii="Times New Roman" w:eastAsia="Times New Roman" w:hAnsi="Times New Roman" w:cs="Times New Roman"/>
          <w:sz w:val="24"/>
          <w:szCs w:val="24"/>
          <w:lang w:eastAsia="ru-RU"/>
        </w:rPr>
        <w:t>108</w:t>
      </w:r>
      <w:r w:rsidRPr="00241D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часов </w:t>
      </w:r>
    </w:p>
    <w:p w:rsidR="00A271FA" w:rsidRPr="00241D08" w:rsidRDefault="00A271FA" w:rsidP="00A271FA">
      <w:pPr>
        <w:tabs>
          <w:tab w:val="left" w:pos="709"/>
          <w:tab w:val="left" w:pos="1134"/>
        </w:tabs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>В результате освоения профессионального модуля  обучающийся должен обладать общими компетенциями:</w:t>
      </w:r>
    </w:p>
    <w:p w:rsidR="00A271FA" w:rsidRPr="00241D08" w:rsidRDefault="00A271FA" w:rsidP="00A271FA">
      <w:pPr>
        <w:tabs>
          <w:tab w:val="left" w:pos="709"/>
          <w:tab w:val="left" w:pos="851"/>
          <w:tab w:val="left" w:pos="1134"/>
        </w:tabs>
        <w:spacing w:after="0" w:line="240" w:lineRule="auto"/>
        <w:contextualSpacing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 xml:space="preserve"> общие компетенции</w:t>
      </w:r>
      <w:r w:rsidRPr="00241D08">
        <w:rPr>
          <w:rFonts w:ascii="Times New Roman" w:hAnsi="Times New Roman" w:cs="Times New Roman"/>
          <w:b/>
          <w:i/>
          <w:sz w:val="24"/>
          <w:szCs w:val="24"/>
        </w:rPr>
        <w:t xml:space="preserve">: 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9471"/>
      </w:tblGrid>
      <w:tr w:rsidR="00EB06CB" w:rsidRPr="005B338B" w:rsidTr="00EB06CB">
        <w:trPr>
          <w:trHeight w:val="4337"/>
        </w:trPr>
        <w:tc>
          <w:tcPr>
            <w:tcW w:w="9471" w:type="dxa"/>
          </w:tcPr>
          <w:p w:rsidR="00EB06CB" w:rsidRDefault="00EB06CB" w:rsidP="00EB06CB">
            <w:pPr>
              <w:keepNext/>
              <w:spacing w:after="0" w:line="240" w:lineRule="auto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01.Выбирать способы решения задач профессиональной деятельности приме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нительно к различным контекстам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02.Осуществлять поиск, анализ и интерпретацию информации, необходимой для выполнения зада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ч профессиональной деятельности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03.Планировать и реализовывать собственное професс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иональное и личностное развитие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04.Работать в коллективе и команде, эффективно взаимодействовать с кол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легами, руководством, клиентами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05.Осуществлять устную и письменную коммуникацию на государственном языке Российской Федерации с учетом особенностей соци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ального и культурного контекста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09.Использовать информационные технологии 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в профессиональной деятельности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10.Пользоваться профессиональной документацией на госуд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арственном и иностранном языках</w:t>
            </w:r>
          </w:p>
          <w:p w:rsidR="00EB06CB" w:rsidRPr="005B338B" w:rsidRDefault="00EB06CB" w:rsidP="0074778B">
            <w:pPr>
              <w:keepNext/>
              <w:spacing w:after="0" w:line="240" w:lineRule="auto"/>
              <w:ind w:firstLine="567"/>
              <w:jc w:val="both"/>
              <w:outlineLvl w:val="1"/>
              <w:rPr>
                <w:rFonts w:ascii="Times New Roman" w:hAnsi="Times New Roman"/>
                <w:bCs/>
                <w:iCs/>
                <w:sz w:val="24"/>
                <w:szCs w:val="24"/>
              </w:rPr>
            </w:pPr>
            <w:proofErr w:type="gramStart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>ОК</w:t>
            </w:r>
            <w:proofErr w:type="gramEnd"/>
            <w:r w:rsidRPr="005B338B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11.Использовать знания по финансовой грамотности, планировать предпринимательскую деятел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ьность в профессиональной сфере</w:t>
            </w:r>
          </w:p>
        </w:tc>
      </w:tr>
    </w:tbl>
    <w:p w:rsidR="00A271FA" w:rsidRDefault="00A271FA" w:rsidP="00A271FA">
      <w:pPr>
        <w:spacing w:after="0" w:line="240" w:lineRule="atLeast"/>
        <w:contextualSpacing/>
        <w:rPr>
          <w:rFonts w:ascii="Times New Roman" w:hAnsi="Times New Roman" w:cs="Times New Roman"/>
          <w:b/>
          <w:i/>
          <w:sz w:val="24"/>
          <w:szCs w:val="24"/>
          <w:u w:val="single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  <w:u w:val="single"/>
        </w:rPr>
        <w:t>профессиональные компетенции: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1.1.</w:t>
      </w:r>
      <w:r w:rsidRPr="005B338B">
        <w:rPr>
          <w:rFonts w:ascii="Times New Roman" w:hAnsi="Times New Roman"/>
          <w:bCs/>
          <w:iCs/>
          <w:sz w:val="24"/>
          <w:szCs w:val="24"/>
        </w:rPr>
        <w:t>Осуществлять расчетно-кассовое обслуживание клиентов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1.2.</w:t>
      </w:r>
      <w:r w:rsidRPr="005B338B">
        <w:rPr>
          <w:rFonts w:ascii="Times New Roman" w:hAnsi="Times New Roman"/>
          <w:bCs/>
          <w:iCs/>
          <w:sz w:val="24"/>
          <w:szCs w:val="24"/>
        </w:rPr>
        <w:t>Осуществлять безналичные платежи с использованием различных форм расчетов в национальной и иностранной валютах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1.3.</w:t>
      </w:r>
      <w:r w:rsidRPr="005B338B">
        <w:rPr>
          <w:rFonts w:ascii="Times New Roman" w:hAnsi="Times New Roman"/>
          <w:bCs/>
          <w:iCs/>
          <w:sz w:val="24"/>
          <w:szCs w:val="24"/>
        </w:rPr>
        <w:t>Осуществлять расчетное обслуживание счетов бюджетов различных уровней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1.4.</w:t>
      </w:r>
      <w:r w:rsidRPr="005B338B">
        <w:rPr>
          <w:rFonts w:ascii="Times New Roman" w:hAnsi="Times New Roman"/>
          <w:bCs/>
          <w:iCs/>
          <w:sz w:val="24"/>
          <w:szCs w:val="24"/>
        </w:rPr>
        <w:t>Осуществлять межбанковские расчеты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1.5.</w:t>
      </w:r>
      <w:r w:rsidRPr="005B338B">
        <w:rPr>
          <w:rFonts w:ascii="Times New Roman" w:hAnsi="Times New Roman"/>
          <w:bCs/>
          <w:iCs/>
          <w:sz w:val="24"/>
          <w:szCs w:val="24"/>
        </w:rPr>
        <w:t>Осуществлять международные расчеты по экспортно-импортным операциям</w:t>
      </w:r>
    </w:p>
    <w:p w:rsidR="00EB06CB" w:rsidRPr="005B338B" w:rsidRDefault="00EB06CB" w:rsidP="0074778B">
      <w:pPr>
        <w:keepNext/>
        <w:spacing w:after="0" w:line="240" w:lineRule="auto"/>
        <w:ind w:firstLine="567"/>
        <w:jc w:val="both"/>
        <w:outlineLvl w:val="1"/>
        <w:rPr>
          <w:rFonts w:ascii="Times New Roman" w:hAnsi="Times New Roman"/>
          <w:bCs/>
          <w:iCs/>
          <w:sz w:val="24"/>
          <w:szCs w:val="24"/>
        </w:rPr>
      </w:pPr>
      <w:r>
        <w:rPr>
          <w:rFonts w:ascii="Times New Roman" w:hAnsi="Times New Roman"/>
          <w:bCs/>
          <w:iCs/>
          <w:sz w:val="24"/>
          <w:szCs w:val="24"/>
        </w:rPr>
        <w:t>ПК 1.6.</w:t>
      </w:r>
      <w:r w:rsidRPr="005B338B">
        <w:rPr>
          <w:rFonts w:ascii="Times New Roman" w:hAnsi="Times New Roman"/>
          <w:bCs/>
          <w:iCs/>
          <w:sz w:val="24"/>
          <w:szCs w:val="24"/>
        </w:rPr>
        <w:t>Обслуживать расчетные операции с использованием различных видов платежных карт</w:t>
      </w:r>
    </w:p>
    <w:p w:rsidR="00A271FA" w:rsidRPr="00241D08" w:rsidRDefault="00A271FA" w:rsidP="00EB06CB">
      <w:pPr>
        <w:autoSpaceDE w:val="0"/>
        <w:autoSpaceDN w:val="0"/>
        <w:adjustRightInd w:val="0"/>
        <w:spacing w:before="240"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</w:p>
    <w:p w:rsidR="00A271FA" w:rsidRPr="00241D08" w:rsidRDefault="00A271FA" w:rsidP="00A271FA">
      <w:pPr>
        <w:spacing w:after="0" w:line="240" w:lineRule="auto"/>
        <w:ind w:firstLine="567"/>
        <w:contextualSpacing/>
        <w:outlineLvl w:val="4"/>
        <w:rPr>
          <w:rFonts w:ascii="Times New Roman" w:hAnsi="Times New Roman" w:cs="Times New Roman"/>
          <w:b/>
          <w:sz w:val="24"/>
          <w:szCs w:val="24"/>
        </w:rPr>
      </w:pPr>
      <w:r w:rsidRPr="00241D08">
        <w:rPr>
          <w:rFonts w:ascii="Times New Roman" w:hAnsi="Times New Roman" w:cs="Times New Roman"/>
          <w:b/>
          <w:sz w:val="24"/>
          <w:szCs w:val="24"/>
        </w:rPr>
        <w:t xml:space="preserve">В результате освоения профессионального модуля </w:t>
      </w:r>
      <w:proofErr w:type="gramStart"/>
      <w:r w:rsidRPr="00241D08">
        <w:rPr>
          <w:rFonts w:ascii="Times New Roman" w:hAnsi="Times New Roman" w:cs="Times New Roman"/>
          <w:b/>
          <w:sz w:val="24"/>
          <w:szCs w:val="24"/>
        </w:rPr>
        <w:t>обучающийся</w:t>
      </w:r>
      <w:proofErr w:type="gramEnd"/>
      <w:r w:rsidRPr="00241D08">
        <w:rPr>
          <w:rFonts w:ascii="Times New Roman" w:hAnsi="Times New Roman" w:cs="Times New Roman"/>
          <w:b/>
          <w:sz w:val="24"/>
          <w:szCs w:val="24"/>
        </w:rPr>
        <w:t xml:space="preserve"> должен:</w:t>
      </w:r>
    </w:p>
    <w:p w:rsidR="00A271FA" w:rsidRDefault="00A271FA" w:rsidP="00EB06C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  <w:r w:rsidRPr="00EB06CB">
        <w:rPr>
          <w:rFonts w:ascii="Times New Roman" w:hAnsi="Times New Roman" w:cs="Times New Roman"/>
          <w:b/>
          <w:i/>
          <w:sz w:val="24"/>
          <w:szCs w:val="24"/>
        </w:rPr>
        <w:t>знать:</w:t>
      </w:r>
      <w:r w:rsidRPr="00EB06CB">
        <w:rPr>
          <w:rFonts w:ascii="Times New Roman" w:hAnsi="Times New Roman" w:cs="Times New Roman"/>
          <w:b/>
          <w:bCs/>
          <w:i/>
          <w:iCs/>
          <w:sz w:val="24"/>
          <w:szCs w:val="24"/>
        </w:rPr>
        <w:t xml:space="preserve"> 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lastRenderedPageBreak/>
        <w:t>нормативные правовые документы, регулирующие организацию безналичных расчетов, организацию обслуживания счетов бюджетов бюджетной системы Российской Федерации, совершение операций с использованием платежных карт, операции по международным расчетам, связанным с экспортом и импортом товаров и услуг;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локальные нормативные акты и методические документы в области платежных услуг;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нормы международного права, определяющие правила проведения международных расчетов;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содержание и порядок формирования юридических дел клиентов;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открытия и закрытия лицевых счетов клиентов в валюте Российской Федерации и иностранной валюте;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правила совершения операций по расчетным счетам, очередность списания денежных средств;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оформления, представления, отзыва и возврата расчетных документов;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планирования операций с наличностью;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 xml:space="preserve">порядок </w:t>
      </w:r>
      <w:proofErr w:type="spellStart"/>
      <w:r w:rsidRPr="00EB06CB">
        <w:rPr>
          <w:rFonts w:ascii="Times New Roman" w:hAnsi="Times New Roman"/>
          <w:bCs/>
          <w:sz w:val="24"/>
          <w:szCs w:val="24"/>
        </w:rPr>
        <w:t>лимитирования</w:t>
      </w:r>
      <w:proofErr w:type="spellEnd"/>
      <w:r w:rsidRPr="00EB06CB">
        <w:rPr>
          <w:rFonts w:ascii="Times New Roman" w:hAnsi="Times New Roman"/>
          <w:bCs/>
          <w:sz w:val="24"/>
          <w:szCs w:val="24"/>
        </w:rPr>
        <w:t xml:space="preserve"> остатков денежной наличности в кассах клиентов;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формы расчетов и технологии совершения расчетных операций;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содержание и порядок заполнения расчетных документов;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нумерации лицевых счетов, на которых учитываются средства бюджетов;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и особенности проведения операций по счетам бюджетов различных уровней;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системы межбанковских расчетов;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проведения и учет расчетов по корреспондентским счетам, открываемым в подразделениях Банка России;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проведения и учет расчетов между кредитными организациями через корреспондентские счета (ЛОРО и НОСТРО);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проведения и учет расчетных операций между филиалами внутри одной кредитной организации;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формы международных расчетов: аккредитивы, инкассо, переводы, чеки;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виды платежных документов, порядок проверки их соответствия условиям и формам расчетов;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проведения и отражение в учете операций международных расчетов с использованием различных форм;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и отражение в учете переоценки средств в иностранной валюте;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расчета размеров открытых валютных позиций;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порядок выполнения уполномоченным банком функций агента валютного контроля;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меры, направленные на предотвращение использования транснациональных операций для преступных целей;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системы международных финансовых телекоммуникаций;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виды платежных карт и операции, проводимые с их использованием;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условия и порядок выдачи платежных карт;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технологии и порядок учета расчетов с использованием платежных карт, документальное оформление операций с платежными картами;</w:t>
      </w:r>
    </w:p>
    <w:p w:rsidR="00EB06CB" w:rsidRPr="00EB06CB" w:rsidRDefault="00EB06CB" w:rsidP="00EB06CB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Cs/>
          <w:i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типичные нарушения при совершении расчетных операций по счетам клиентов, межбанковских расчетов, операций с платежными картами</w:t>
      </w:r>
    </w:p>
    <w:p w:rsidR="00EB06CB" w:rsidRDefault="00A271FA" w:rsidP="00EB06CB">
      <w:p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</w:rPr>
        <w:t>уметь:</w:t>
      </w:r>
      <w:r w:rsidR="00EB06CB" w:rsidRPr="005B338B">
        <w:rPr>
          <w:rFonts w:ascii="Times New Roman" w:hAnsi="Times New Roman"/>
          <w:bCs/>
          <w:sz w:val="24"/>
          <w:szCs w:val="24"/>
        </w:rPr>
        <w:t xml:space="preserve">     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оформлять договоры банковского счета с клиентами;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проверять правильность и полноту оформления расчетных документов;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открывать и закрывать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лицевые счета в валюте Российской Федерации и иностранной валюте;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выявлять возможность оплаты расчетных документов исходя из состояния расчетного счета клиента, вести картотеку неоплаченных расчетных документов;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оформлять выписки из лицевых счетов клиентов;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рассчитывать и взыскивать суммы вознаграждения за расчетное обслуживание;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lastRenderedPageBreak/>
        <w:t>рассчитывать прогноз кассовых оборотов;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составлять календарь выдачи наличных денег;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рассчитывать минимальный остаток денежной наличности в кассе;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составлять отчет о наличном денежном обороте;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устанавливать лимит остатков денежной наличности в кассах клиентов;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выполнять и оформлять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расчеты платежными поручениями, аккредитивами в банке плательщика и в банке поставщика, платежными требованиями в банке поставщика и в банке плательщика, инкассовыми поручениями, чеками;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отражать в учете операции по расчетным счетам клиентов;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исполнять и оформлять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операции по возврату сумм, неправильно зачисленных на счета клиентов;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оформлять открытие счетов по учету доходов и средств бюджетов всех уровней;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в учете операции по зачислению средств на счета бюджетов различных уровней;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в учете возврат налогоплательщикам сумм ошибочно перечисленных налогов и других платежей;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исполнять и оформлять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операции по корреспондентскому счету, открытому в подразделении Банка России;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проводить расчеты между кредитными организациями через счета ЛОРО и НОСТРО;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контролировать и выверять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расчеты по корреспондентским счетам;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осуществлять и оформлять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расчеты банка со своими филиалами;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вести учет расчетных документов, не оплаченных в срок из-за отсутствия средств на корреспондентском счете;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отражать в учете межбанковские расчеты;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проводить и отражать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в учете расчеты по экспортно-импортным операциям банковскими переводами в порядке документарного инкассо и документарного аккредитива;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проводить конверсионные операции по счетам клиентов;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рассчитывать и взыскивать суммы вознаграждения за проведение международных расчетов и конверсионных операций;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 xml:space="preserve">осуществлять </w:t>
      </w:r>
      <w:proofErr w:type="gramStart"/>
      <w:r w:rsidRPr="00EB06CB">
        <w:rPr>
          <w:rFonts w:ascii="Times New Roman" w:hAnsi="Times New Roman"/>
          <w:bCs/>
          <w:sz w:val="24"/>
          <w:szCs w:val="24"/>
        </w:rPr>
        <w:t>контроль за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репатриацией валютной выручки;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консультировать клиентов по вопросам открытия банковских счетов, расчетным операциям, операциям с использованием различных видов платежных карт;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оформлять выдачу клиентам платежных карт;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proofErr w:type="gramStart"/>
      <w:r w:rsidRPr="00EB06CB">
        <w:rPr>
          <w:rFonts w:ascii="Times New Roman" w:hAnsi="Times New Roman"/>
          <w:bCs/>
          <w:sz w:val="24"/>
          <w:szCs w:val="24"/>
        </w:rPr>
        <w:t>оформлять и отражать</w:t>
      </w:r>
      <w:proofErr w:type="gramEnd"/>
      <w:r w:rsidRPr="00EB06CB">
        <w:rPr>
          <w:rFonts w:ascii="Times New Roman" w:hAnsi="Times New Roman"/>
          <w:bCs/>
          <w:sz w:val="24"/>
          <w:szCs w:val="24"/>
        </w:rPr>
        <w:t xml:space="preserve"> в учете расчетные и налично-денежные операции при использовании платежных карт в валюте Российской Федерации и иностранной валюте;</w:t>
      </w:r>
    </w:p>
    <w:p w:rsidR="00EB06CB" w:rsidRPr="00EB06CB" w:rsidRDefault="00EB06CB" w:rsidP="00EB06CB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использовать специализированное программное обеспечение для расчетного обслуживания клиентов, совершения межбанковских расчетов и операций с платежными картами;</w:t>
      </w:r>
    </w:p>
    <w:p w:rsidR="00A271FA" w:rsidRPr="00052C83" w:rsidRDefault="00EB06CB" w:rsidP="00052C83">
      <w:pPr>
        <w:pStyle w:val="a3"/>
        <w:numPr>
          <w:ilvl w:val="0"/>
          <w:numId w:val="5"/>
        </w:numPr>
        <w:spacing w:before="20"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использовать специализированное программное обеспечение и программно-аппаратный комплекс для работы с расчетной (платежной) документацией и соответствующей информацией</w:t>
      </w:r>
    </w:p>
    <w:p w:rsidR="00A271FA" w:rsidRPr="00241D08" w:rsidRDefault="00A271FA" w:rsidP="00A271FA">
      <w:pPr>
        <w:tabs>
          <w:tab w:val="left" w:pos="142"/>
          <w:tab w:val="left" w:pos="284"/>
        </w:tabs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241D08">
        <w:rPr>
          <w:rFonts w:ascii="Times New Roman" w:hAnsi="Times New Roman" w:cs="Times New Roman"/>
          <w:b/>
          <w:i/>
          <w:sz w:val="24"/>
          <w:szCs w:val="24"/>
        </w:rPr>
        <w:t>иметь практический опыт:</w:t>
      </w:r>
      <w:r w:rsidRPr="00241D0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EB06CB" w:rsidRPr="00EB06CB" w:rsidRDefault="00EB06CB" w:rsidP="00EB06CB">
      <w:pPr>
        <w:pStyle w:val="a3"/>
        <w:numPr>
          <w:ilvl w:val="0"/>
          <w:numId w:val="4"/>
        </w:numPr>
        <w:spacing w:after="0" w:line="240" w:lineRule="auto"/>
        <w:rPr>
          <w:rFonts w:ascii="Times New Roman" w:hAnsi="Times New Roman"/>
          <w:bCs/>
          <w:sz w:val="24"/>
          <w:szCs w:val="24"/>
        </w:rPr>
      </w:pPr>
      <w:r w:rsidRPr="00EB06CB">
        <w:rPr>
          <w:rFonts w:ascii="Times New Roman" w:hAnsi="Times New Roman"/>
          <w:bCs/>
          <w:sz w:val="24"/>
          <w:szCs w:val="24"/>
        </w:rPr>
        <w:t>в проведении расчётных операций</w:t>
      </w:r>
    </w:p>
    <w:p w:rsidR="0074778B" w:rsidRDefault="0074778B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74778B" w:rsidRDefault="0074778B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</w:p>
    <w:p w:rsidR="00A271FA" w:rsidRPr="00241D08" w:rsidRDefault="00A271FA" w:rsidP="00A271FA">
      <w:pPr>
        <w:tabs>
          <w:tab w:val="left" w:pos="142"/>
          <w:tab w:val="left" w:pos="284"/>
        </w:tabs>
        <w:contextualSpacing/>
        <w:rPr>
          <w:rFonts w:ascii="Times New Roman" w:hAnsi="Times New Roman" w:cs="Times New Roman"/>
          <w:i/>
          <w:sz w:val="24"/>
          <w:szCs w:val="24"/>
        </w:rPr>
      </w:pPr>
      <w:bookmarkStart w:id="0" w:name="_GoBack"/>
      <w:bookmarkEnd w:id="0"/>
      <w:r w:rsidRPr="00241D08">
        <w:rPr>
          <w:rFonts w:ascii="Times New Roman" w:hAnsi="Times New Roman" w:cs="Times New Roman"/>
          <w:i/>
          <w:sz w:val="24"/>
          <w:szCs w:val="24"/>
        </w:rPr>
        <w:t>Разработчик: кафедра бухгалтерского учета и аудита.</w:t>
      </w:r>
    </w:p>
    <w:p w:rsidR="00A271FA" w:rsidRDefault="00A271FA" w:rsidP="00A271FA">
      <w:pPr>
        <w:tabs>
          <w:tab w:val="left" w:pos="142"/>
          <w:tab w:val="left" w:pos="284"/>
        </w:tabs>
        <w:contextualSpacing/>
        <w:jc w:val="center"/>
        <w:rPr>
          <w:rFonts w:ascii="Times New Roman" w:hAnsi="Times New Roman" w:cs="Times New Roman"/>
          <w:b/>
          <w:color w:val="0070C0"/>
          <w:sz w:val="24"/>
          <w:szCs w:val="24"/>
        </w:rPr>
      </w:pPr>
    </w:p>
    <w:p w:rsidR="00355970" w:rsidRDefault="00355970" w:rsidP="00A271FA">
      <w:pPr>
        <w:tabs>
          <w:tab w:val="left" w:pos="142"/>
          <w:tab w:val="left" w:pos="284"/>
        </w:tabs>
      </w:pPr>
    </w:p>
    <w:sectPr w:rsidR="00355970" w:rsidSect="00A271FA">
      <w:pgSz w:w="11906" w:h="16838"/>
      <w:pgMar w:top="142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84C4831"/>
    <w:multiLevelType w:val="hybridMultilevel"/>
    <w:tmpl w:val="4B64A55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BE93594"/>
    <w:multiLevelType w:val="hybridMultilevel"/>
    <w:tmpl w:val="7AF814E2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814960"/>
    <w:multiLevelType w:val="hybridMultilevel"/>
    <w:tmpl w:val="7B002EC4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2640A9C"/>
    <w:multiLevelType w:val="hybridMultilevel"/>
    <w:tmpl w:val="586EF356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2880534"/>
    <w:multiLevelType w:val="hybridMultilevel"/>
    <w:tmpl w:val="79A65CC0"/>
    <w:lvl w:ilvl="0" w:tplc="9656E8B4">
      <w:start w:val="1"/>
      <w:numFmt w:val="bullet"/>
      <w:lvlText w:val="­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0AC484D"/>
    <w:multiLevelType w:val="hybridMultilevel"/>
    <w:tmpl w:val="ED92A8F6"/>
    <w:lvl w:ilvl="0" w:tplc="9656E8B4">
      <w:start w:val="1"/>
      <w:numFmt w:val="bullet"/>
      <w:lvlText w:val="­"/>
      <w:lvlJc w:val="left"/>
      <w:pPr>
        <w:ind w:left="502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1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49AB"/>
    <w:rsid w:val="00052C83"/>
    <w:rsid w:val="00355970"/>
    <w:rsid w:val="004549AB"/>
    <w:rsid w:val="0074778B"/>
    <w:rsid w:val="00A271FA"/>
    <w:rsid w:val="00A537F3"/>
    <w:rsid w:val="00B52FEC"/>
    <w:rsid w:val="00E0410C"/>
    <w:rsid w:val="00EB06CB"/>
    <w:rsid w:val="00F93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71F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71FA"/>
    <w:pPr>
      <w:ind w:left="720"/>
      <w:contextualSpacing/>
    </w:pPr>
  </w:style>
  <w:style w:type="paragraph" w:customStyle="1" w:styleId="pboth">
    <w:name w:val="pboth"/>
    <w:basedOn w:val="a"/>
    <w:rsid w:val="00F93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34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36A1A5-588A-4DA0-A7D5-51FB478881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3</Pages>
  <Words>1183</Words>
  <Characters>6749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SibUPK</Company>
  <LinksUpToDate>false</LinksUpToDate>
  <CharactersWithSpaces>7917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Лихушина Любовь Михайловна</cp:lastModifiedBy>
  <cp:revision>8</cp:revision>
  <dcterms:created xsi:type="dcterms:W3CDTF">2019-04-04T01:19:00Z</dcterms:created>
  <dcterms:modified xsi:type="dcterms:W3CDTF">2021-09-08T06:36:00Z</dcterms:modified>
</cp:coreProperties>
</file>