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B072C6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6A5206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3D2FF4" w:rsidRPr="008309B0">
        <w:rPr>
          <w:rFonts w:ascii="Times New Roman" w:hAnsi="Times New Roman" w:cs="Times New Roman"/>
          <w:b/>
          <w:sz w:val="24"/>
          <w:szCs w:val="24"/>
        </w:rPr>
        <w:t>6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2FF4">
        <w:rPr>
          <w:rFonts w:ascii="Times New Roman" w:hAnsi="Times New Roman" w:cs="Times New Roman"/>
          <w:b/>
          <w:sz w:val="24"/>
          <w:szCs w:val="24"/>
        </w:rPr>
        <w:t>Правовое обеспечение профессиональной деятельности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6A5206">
        <w:rPr>
          <w:rFonts w:ascii="Times New Roman" w:hAnsi="Times New Roman" w:cs="Times New Roman"/>
          <w:sz w:val="24"/>
          <w:szCs w:val="24"/>
        </w:rPr>
        <w:t>7</w:t>
      </w:r>
      <w:r w:rsidR="004B307C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часа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6A5206">
        <w:rPr>
          <w:rFonts w:ascii="Times New Roman" w:hAnsi="Times New Roman" w:cs="Times New Roman"/>
          <w:sz w:val="24"/>
          <w:szCs w:val="24"/>
        </w:rPr>
        <w:t>48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6A5206">
        <w:rPr>
          <w:rFonts w:ascii="Times New Roman" w:hAnsi="Times New Roman" w:cs="Times New Roman"/>
          <w:sz w:val="24"/>
          <w:szCs w:val="24"/>
        </w:rPr>
        <w:t>2</w:t>
      </w:r>
      <w:r w:rsidR="004B307C">
        <w:rPr>
          <w:rFonts w:ascii="Times New Roman" w:hAnsi="Times New Roman" w:cs="Times New Roman"/>
          <w:sz w:val="24"/>
          <w:szCs w:val="24"/>
        </w:rPr>
        <w:t>4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6A5206">
        <w:rPr>
          <w:rFonts w:ascii="Times New Roman" w:hAnsi="Times New Roman" w:cs="Times New Roman"/>
          <w:sz w:val="24"/>
          <w:szCs w:val="24"/>
        </w:rPr>
        <w:t>час</w:t>
      </w:r>
      <w:r w:rsidR="00C1240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3D2FF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2FF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 w:rsidRPr="006C643E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643E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и проводить оценку качества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Default="00D05B46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D2FF4" w:rsidRDefault="001934EF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-</w:t>
      </w:r>
      <w:r w:rsidR="003D2FF4">
        <w:rPr>
          <w:rFonts w:ascii="Times New Roman" w:hAnsi="Times New Roman" w:cs="Times New Roman"/>
          <w:sz w:val="24"/>
          <w:szCs w:val="24"/>
        </w:rPr>
        <w:t xml:space="preserve"> использовать необходимые нормативные правовые акты;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защищать свои права в соответствии с гражданским, гражданским процессуальным и трудовым законодательством;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осуществлять профессиональную деятельность в соответствии с действующим законодательством;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определять организационно-правовую форму организации;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анализировать и оценивать результаты и последствия деятельности (бездействия) с правовой точки зрения;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C4A4D" w:rsidRDefault="001934EF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3D2FF4">
        <w:rPr>
          <w:rFonts w:ascii="Times New Roman" w:hAnsi="Times New Roman" w:cs="Times New Roman"/>
          <w:sz w:val="24"/>
          <w:szCs w:val="24"/>
        </w:rPr>
        <w:t>основные положения Конституции Российской Федерации;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права и свободы человека и гражданина, механизмы их реализации;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правового регулирования коммерческих отношений в сфере профессиональной деятельности;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законодательные акты и другие нормативные правовые акты, регулирующие правоотношения в процессе профессиональной деятельности;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положения нормативных документов, регулирующих взаимоотношения с потребителями в Российской Федерации;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организационно-правовые формы юридических лиц;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правовое положение субъектов предпринимательской деятельности;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права и обязанности работников в сфере профессиональной деятельности;</w:t>
      </w:r>
    </w:p>
    <w:p w:rsidR="003D2FF4" w:rsidRDefault="003D2FF4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заключения трудового договора и основания его прекращения;</w:t>
      </w:r>
    </w:p>
    <w:p w:rsidR="003D2FF4" w:rsidRDefault="002B4FB2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оплаты труда;</w:t>
      </w:r>
    </w:p>
    <w:p w:rsidR="002B4FB2" w:rsidRDefault="002B4FB2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роль государственного регулирования в обеспечении занятости населения;</w:t>
      </w:r>
    </w:p>
    <w:p w:rsidR="002B4FB2" w:rsidRDefault="002B4FB2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право граждан на социальную защиту;</w:t>
      </w:r>
    </w:p>
    <w:p w:rsidR="002B4FB2" w:rsidRDefault="002B4FB2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понятие дисциплинарной и материальной ответственности работника;</w:t>
      </w:r>
    </w:p>
    <w:p w:rsidR="002B4FB2" w:rsidRDefault="002B4FB2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виды административных правонарушений и административной ответственности;</w:t>
      </w:r>
    </w:p>
    <w:p w:rsidR="002B4FB2" w:rsidRPr="00B072C6" w:rsidRDefault="002B4FB2" w:rsidP="003D2FF4">
      <w:pPr>
        <w:spacing w:after="0" w:line="240" w:lineRule="auto"/>
        <w:contextualSpacing/>
        <w:outlineLvl w:val="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нормы защиты нарушенных прав и судебный порядок разрешения споров.</w:t>
      </w:r>
    </w:p>
    <w:p w:rsidR="00DE7562" w:rsidRPr="00B072C6" w:rsidRDefault="00DE7562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B072C6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B072C6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8309B0" w:rsidRPr="00B072C6">
        <w:rPr>
          <w:rFonts w:ascii="Times New Roman" w:hAnsi="Times New Roman" w:cs="Times New Roman"/>
          <w:i/>
          <w:sz w:val="24"/>
          <w:szCs w:val="24"/>
        </w:rPr>
        <w:t>–</w:t>
      </w:r>
      <w:r w:rsidRPr="00B072C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072C6">
        <w:rPr>
          <w:rFonts w:ascii="Times New Roman" w:hAnsi="Times New Roman" w:cs="Times New Roman"/>
          <w:i/>
          <w:sz w:val="24"/>
          <w:szCs w:val="24"/>
        </w:rPr>
        <w:t>теории и истории государства и права</w:t>
      </w:r>
      <w:r w:rsidRPr="00B072C6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934EF"/>
    <w:rsid w:val="001E2A69"/>
    <w:rsid w:val="002B4FB2"/>
    <w:rsid w:val="003D2FF4"/>
    <w:rsid w:val="004B307C"/>
    <w:rsid w:val="005662C2"/>
    <w:rsid w:val="005C4A4D"/>
    <w:rsid w:val="00676578"/>
    <w:rsid w:val="006A5206"/>
    <w:rsid w:val="006C643E"/>
    <w:rsid w:val="00740481"/>
    <w:rsid w:val="007F38B4"/>
    <w:rsid w:val="008309B0"/>
    <w:rsid w:val="00875A54"/>
    <w:rsid w:val="00B072C6"/>
    <w:rsid w:val="00BA697A"/>
    <w:rsid w:val="00C02279"/>
    <w:rsid w:val="00C12404"/>
    <w:rsid w:val="00C966FA"/>
    <w:rsid w:val="00D05B46"/>
    <w:rsid w:val="00DE7562"/>
    <w:rsid w:val="00E924E9"/>
    <w:rsid w:val="00E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18</cp:revision>
  <dcterms:created xsi:type="dcterms:W3CDTF">2019-02-14T08:03:00Z</dcterms:created>
  <dcterms:modified xsi:type="dcterms:W3CDTF">2021-09-30T02:51:00Z</dcterms:modified>
</cp:coreProperties>
</file>