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7F5" w:rsidRPr="002335A9" w:rsidRDefault="00B317F5" w:rsidP="005654FB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B317F5" w:rsidRPr="002335A9" w:rsidRDefault="00B317F5" w:rsidP="005654FB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B317F5" w:rsidRDefault="00B317F5" w:rsidP="00456B15">
      <w:pPr>
        <w:spacing w:after="0" w:line="14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Дисциплина Б1.Б.10</w:t>
      </w:r>
      <w:r w:rsidRPr="002335A9">
        <w:rPr>
          <w:rFonts w:ascii="Times New Roman" w:hAnsi="Times New Roman"/>
          <w:sz w:val="28"/>
          <w:szCs w:val="28"/>
        </w:rPr>
        <w:t xml:space="preserve"> П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рофессиональная этика и служебный этикет</w:t>
      </w:r>
    </w:p>
    <w:p w:rsidR="00B317F5" w:rsidRPr="002335A9" w:rsidRDefault="00B317F5" w:rsidP="005654FB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</w:t>
      </w:r>
    </w:p>
    <w:p w:rsidR="00B317F5" w:rsidRPr="002335A9" w:rsidRDefault="00B317F5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bCs/>
          <w:sz w:val="28"/>
          <w:szCs w:val="28"/>
        </w:rPr>
        <w:t>4</w:t>
      </w:r>
    </w:p>
    <w:p w:rsidR="00B317F5" w:rsidRPr="002335A9" w:rsidRDefault="00B317F5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</w:p>
    <w:p w:rsidR="00B317F5" w:rsidRPr="00502CE2" w:rsidRDefault="00B317F5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B317F5" w:rsidRPr="002335A9" w:rsidRDefault="00B317F5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B317F5" w:rsidRPr="002335A9" w:rsidRDefault="00B317F5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B317F5" w:rsidRDefault="00B317F5" w:rsidP="005654F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B317F5" w:rsidRDefault="00B317F5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5654FB">
        <w:rPr>
          <w:sz w:val="28"/>
          <w:szCs w:val="28"/>
        </w:rPr>
        <w:t xml:space="preserve">Дисциплина  </w:t>
      </w:r>
      <w:r>
        <w:rPr>
          <w:sz w:val="28"/>
          <w:szCs w:val="28"/>
        </w:rPr>
        <w:t xml:space="preserve">по выбору </w:t>
      </w:r>
      <w:r w:rsidRPr="005654FB">
        <w:rPr>
          <w:sz w:val="28"/>
          <w:szCs w:val="28"/>
        </w:rPr>
        <w:t>«</w:t>
      </w:r>
      <w:r w:rsidRPr="002335A9">
        <w:rPr>
          <w:sz w:val="28"/>
          <w:szCs w:val="28"/>
        </w:rPr>
        <w:t>П</w:t>
      </w:r>
      <w:r>
        <w:rPr>
          <w:sz w:val="28"/>
          <w:szCs w:val="28"/>
        </w:rPr>
        <w:t>рофессиональная этика и служебный этикет</w:t>
      </w:r>
      <w:r w:rsidRPr="005654FB">
        <w:rPr>
          <w:sz w:val="28"/>
          <w:szCs w:val="28"/>
        </w:rPr>
        <w:t>» в</w:t>
      </w:r>
      <w:r>
        <w:rPr>
          <w:sz w:val="28"/>
          <w:szCs w:val="28"/>
        </w:rPr>
        <w:t xml:space="preserve">ходит </w:t>
      </w:r>
      <w:r w:rsidRPr="005654F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базовую часть </w:t>
      </w:r>
      <w:r w:rsidRPr="005654FB">
        <w:rPr>
          <w:sz w:val="28"/>
          <w:szCs w:val="28"/>
        </w:rPr>
        <w:t xml:space="preserve">учебного плана подготовки специалистов по </w:t>
      </w:r>
      <w:r>
        <w:rPr>
          <w:sz w:val="28"/>
          <w:szCs w:val="28"/>
        </w:rPr>
        <w:t xml:space="preserve">специальности </w:t>
      </w:r>
      <w:r w:rsidRPr="005654FB">
        <w:rPr>
          <w:sz w:val="28"/>
          <w:szCs w:val="28"/>
        </w:rPr>
        <w:t xml:space="preserve"> </w:t>
      </w:r>
      <w:r w:rsidRPr="00BE34AC">
        <w:rPr>
          <w:bCs/>
          <w:snapToGrid w:val="0"/>
          <w:sz w:val="28"/>
          <w:szCs w:val="28"/>
        </w:rPr>
        <w:t>40.05.01</w:t>
      </w:r>
      <w:r w:rsidRPr="00BE34AC">
        <w:rPr>
          <w:color w:val="FF0000"/>
          <w:sz w:val="28"/>
          <w:szCs w:val="28"/>
        </w:rPr>
        <w:t xml:space="preserve"> </w:t>
      </w:r>
      <w:r w:rsidRPr="00BE34AC">
        <w:rPr>
          <w:sz w:val="28"/>
          <w:szCs w:val="28"/>
        </w:rPr>
        <w:t xml:space="preserve"> </w:t>
      </w:r>
      <w:r w:rsidRPr="00233F08">
        <w:rPr>
          <w:i/>
          <w:sz w:val="28"/>
          <w:szCs w:val="28"/>
        </w:rPr>
        <w:t>Правовое обеспечение национальной безопасности</w:t>
      </w:r>
      <w:r w:rsidRPr="005654FB">
        <w:rPr>
          <w:rStyle w:val="apple-style-span"/>
          <w:i/>
          <w:color w:val="222222"/>
          <w:sz w:val="28"/>
          <w:szCs w:val="28"/>
        </w:rPr>
        <w:t>.</w:t>
      </w:r>
      <w:r w:rsidRPr="005654FB">
        <w:rPr>
          <w:color w:val="222222"/>
          <w:sz w:val="28"/>
          <w:szCs w:val="28"/>
        </w:rPr>
        <w:t xml:space="preserve"> </w:t>
      </w:r>
    </w:p>
    <w:p w:rsidR="00B317F5" w:rsidRPr="005654FB" w:rsidRDefault="00B317F5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 w:rsidRPr="005654FB">
        <w:rPr>
          <w:sz w:val="28"/>
          <w:szCs w:val="28"/>
        </w:rPr>
        <w:t xml:space="preserve">Дисциплина обеспечивает преемственность и взаимосвязь с </w:t>
      </w:r>
      <w:r>
        <w:rPr>
          <w:sz w:val="28"/>
          <w:szCs w:val="28"/>
        </w:rPr>
        <w:t>дисциплинами</w:t>
      </w:r>
      <w:r w:rsidRPr="00871DEC">
        <w:rPr>
          <w:sz w:val="28"/>
          <w:szCs w:val="28"/>
        </w:rPr>
        <w:t>:</w:t>
      </w:r>
      <w:r w:rsidRPr="005654FB">
        <w:rPr>
          <w:sz w:val="28"/>
          <w:szCs w:val="28"/>
        </w:rPr>
        <w:t xml:space="preserve"> «Философия», «Психология»</w:t>
      </w:r>
      <w:r>
        <w:rPr>
          <w:sz w:val="28"/>
          <w:szCs w:val="28"/>
        </w:rPr>
        <w:t xml:space="preserve">, </w:t>
      </w:r>
      <w:r w:rsidRPr="005654FB">
        <w:rPr>
          <w:sz w:val="28"/>
          <w:szCs w:val="28"/>
        </w:rPr>
        <w:t xml:space="preserve">и др. </w:t>
      </w:r>
    </w:p>
    <w:p w:rsidR="00B317F5" w:rsidRDefault="00B317F5" w:rsidP="005654FB">
      <w:pPr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B317F5" w:rsidRPr="002335A9" w:rsidRDefault="00B317F5" w:rsidP="005654FB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B317F5" w:rsidRPr="00A02AA5" w:rsidRDefault="00B317F5" w:rsidP="008713B9">
      <w:pPr>
        <w:pStyle w:val="Style17"/>
        <w:widowControl/>
        <w:spacing w:line="240" w:lineRule="auto"/>
        <w:ind w:firstLine="0"/>
        <w:rPr>
          <w:rStyle w:val="FontStyle51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02AA5">
        <w:rPr>
          <w:iCs/>
          <w:sz w:val="28"/>
          <w:szCs w:val="28"/>
        </w:rPr>
        <w:t xml:space="preserve">Цель </w:t>
      </w:r>
      <w:r w:rsidRPr="00A02AA5">
        <w:rPr>
          <w:sz w:val="28"/>
          <w:szCs w:val="28"/>
        </w:rPr>
        <w:t xml:space="preserve">дисциплины  состоит в формировании у студентов системы знаний </w:t>
      </w:r>
      <w:r>
        <w:rPr>
          <w:sz w:val="28"/>
          <w:szCs w:val="28"/>
        </w:rPr>
        <w:t xml:space="preserve">  </w:t>
      </w:r>
      <w:r w:rsidRPr="00A02AA5">
        <w:rPr>
          <w:sz w:val="28"/>
          <w:szCs w:val="28"/>
        </w:rPr>
        <w:t xml:space="preserve">в области </w:t>
      </w:r>
      <w:r w:rsidRPr="00A02AA5">
        <w:rPr>
          <w:rStyle w:val="FontStyle51"/>
          <w:sz w:val="28"/>
          <w:szCs w:val="28"/>
        </w:rPr>
        <w:t>межличностного общения, профессиональной этики, принципов и правил делового этикета, обеспечивающих  эффективное  деловое и профессиональное общение в практической деятельности.</w:t>
      </w:r>
    </w:p>
    <w:p w:rsidR="00B317F5" w:rsidRPr="00A02AA5" w:rsidRDefault="00B317F5" w:rsidP="008713B9">
      <w:pPr>
        <w:pStyle w:val="Style27"/>
        <w:widowControl/>
        <w:tabs>
          <w:tab w:val="left" w:pos="540"/>
          <w:tab w:val="left" w:pos="720"/>
        </w:tabs>
        <w:spacing w:line="240" w:lineRule="auto"/>
        <w:ind w:firstLine="0"/>
        <w:jc w:val="both"/>
        <w:rPr>
          <w:rStyle w:val="FontStyle51"/>
          <w:sz w:val="28"/>
          <w:szCs w:val="28"/>
        </w:rPr>
      </w:pPr>
      <w:r>
        <w:rPr>
          <w:rStyle w:val="FontStyle51"/>
          <w:b/>
          <w:sz w:val="28"/>
          <w:szCs w:val="28"/>
        </w:rPr>
        <w:t xml:space="preserve">        </w:t>
      </w:r>
      <w:r w:rsidRPr="00A02AA5">
        <w:rPr>
          <w:rStyle w:val="FontStyle51"/>
          <w:sz w:val="28"/>
          <w:szCs w:val="28"/>
        </w:rPr>
        <w:t>Для достижения поставленной цели необходимо решить следующие задачи: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получить  представление об этике как науки и этикете как социальном явлении;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рассмотрение особенностей, принципов и правил делового этикета;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усвоение знаний о сущности и видах профессиональных коммуникаций, этики и профессиональном кодексе профессии;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 xml:space="preserve">овладение навыками учета личностных   и ситуативных особенностей для эффективного и качественного оказания услуг социально-культурного сервиса и туризма; 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определение  особенностей управленческой этики, типов партнерских отношений специалистов социально-культурного сервиса и туризма;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овладение навыками эффективного делового и профессионального общения в сфере социально-культурного сервиса и туризма;</w:t>
      </w:r>
    </w:p>
    <w:p w:rsidR="00B317F5" w:rsidRPr="00A02AA5" w:rsidRDefault="00B317F5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получение представления о профессиональной культуре специалиста и корпоративной культуре организации сферы социально-культурного сервиса и туризма;</w:t>
      </w:r>
    </w:p>
    <w:p w:rsidR="00B317F5" w:rsidRPr="005654FB" w:rsidRDefault="00B317F5" w:rsidP="005654F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B317F5" w:rsidRPr="002335A9" w:rsidRDefault="00B317F5" w:rsidP="008713B9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B317F5" w:rsidRPr="008713B9" w:rsidRDefault="00B317F5" w:rsidP="00596C5C">
      <w:pPr>
        <w:pStyle w:val="BodyTextIndent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8713B9">
        <w:rPr>
          <w:rFonts w:ascii="Times New Roman" w:hAnsi="Times New Roman"/>
          <w:sz w:val="28"/>
          <w:szCs w:val="28"/>
        </w:rPr>
        <w:t>Введение в дисциплину. Понятие этики как науки и явления духовной культуры. Понятие профессиональной этики. Этика сферы предпринимательства. Управленческая этика. Этика партнерских отношений Этика специалиста. Этикет как социальное явление. История мирового этикета. Задача этикета: соединение сфер взаимоотношений людей в обществе. Правовой и нравственный аспект. Поведение в общественных местах. Этикет делового человека. Культура одежды делового человека. Правила и виды  приёмов. Служебный этикет должностного лица.</w:t>
      </w:r>
    </w:p>
    <w:p w:rsidR="00B317F5" w:rsidRDefault="00B317F5" w:rsidP="00596C5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B317F5" w:rsidRDefault="00B317F5" w:rsidP="00CD46F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</w:rPr>
        <w:t xml:space="preserve">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B317F5" w:rsidRDefault="00B317F5" w:rsidP="00CD46F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tbl>
      <w:tblPr>
        <w:tblW w:w="9763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236"/>
        <w:gridCol w:w="5527"/>
      </w:tblGrid>
      <w:tr w:rsidR="00B317F5" w:rsidRPr="00C85231" w:rsidTr="00B82C57">
        <w:trPr>
          <w:cantSplit/>
          <w:trHeight w:val="593"/>
        </w:trPr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 xml:space="preserve">Результаты освоения ООП: формируемые компетенции 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 xml:space="preserve">Планируемые результаты обучения </w:t>
            </w:r>
            <w:r w:rsidRPr="00B82C57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ОК-1: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действовать в соответствии с Конституцией Российской федерации, руководствуясь принципами законности и патриотизма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значение этики как части нравственной культуры, 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историю становления и развития этики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 xml:space="preserve"> 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определить основные причины профессионально-нравственной деформации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 xml:space="preserve"> 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достаточным уровнем 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 профессионального  правосознания и профессиональной этики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ОК-5: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понимать значимость своей будущей профессии, цель и смысл государственной службы, выполнять гражданский и служебный долг, профессиональные задачи в соответствии с нормами морали, профессиональной этики и служебного этикете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B82C5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содержание и особенности профессиональной этики юриста, основные нормы и функции этики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и</w:t>
            </w:r>
            <w:r w:rsidRPr="00B82C5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служебного этикета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руководствоваться нравственными началами юридической профессии и добросовестно выполнять основные требования профессиональной этики, как в профессиональной деятельности, так и во внеслужебном поведении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системой знаний об этических началах осуществления правосудия, прокурорской, следственной, адвокатской, нотариальной и иной профессиональной деятельности юристов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ОК-6: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проявлять непримиримость к коррупционному поведению, высокий уровень правосознания и правовой культуры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сущность профессионально-нравственной деформации и пути ее предупреждения и преодоления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оценивать факты и явления профессиональной деятельности с этической точки зрения; применять нравственные нормы и правила поведения в конкретных жизненных ситуациях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навыками  анализа и оценки с точки зрения профессиональной этики юриста неформальных связей, возникающих в практической деятельности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ОК-10: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креативно мыслить и творчески решать профессиональные задачи, проявлять инициативу, в том числе в ситуациях риска, принимать оптимальные организационно-управленческие решения в повседневной деятельности и нестандартных ситуациях, нести за них ответственность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виды применяемых в практике делового общения приемов воздействия, основные правила убеждения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оценивать факты и явления профессиональной деятельности  с этической точки зрения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B82C5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навыками поведения в коллективе в соответствии с нормами этикета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ОК-11: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анализировать свои возможности, самосовершенствоваться, адаптироваться к меняющимся условиям профессиональной деятельности и изменяющимся социокультурным условиям, приобретать новые знания и умения, повышать свой интеллектуальный и общекультурный уровень, развивать социальные и профессиональные компетенции, изменять вид и характер своей профессиональной деятельности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основные этические понятия и категории, содержание и особенности профессиональной этики в юридической деятельности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применять на практике требования, сформулированные в кодексах 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 профессиональной 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  <w:lang w:val="en-US"/>
              </w:rPr>
              <w:t> 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этики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  <w:lang w:val="en-US"/>
              </w:rPr>
              <w:t> </w:t>
            </w:r>
            <w:r w:rsidRPr="00B82C57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различных юридических специальностей</w:t>
            </w:r>
            <w:r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владеет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навыками оценки своих поступков и поступков окружающих с точки зрения норм этики и морали; навыками поведения в коллективе и общения с гражданами в соответствии с этическими нормами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ОК-13: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организовывать свою жизнь в соответствии с социально значимыми представлениями о здоровом образе жизни, применять методы физического воспитания для повышения адаптационных ресурсов организма и укрепления здоровья, поддержания должного уровня физической подготовленности, необходимого для обеспечения социальной активности и полноценной профессиональной деятельности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этические основы современного этикета,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этику партнерских отношений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B82C57">
              <w:rPr>
                <w:rFonts w:ascii="Times New Roman" w:hAnsi="Times New Roman"/>
                <w:b/>
                <w:bCs/>
                <w:snapToGrid w:val="0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использовать полученные знания в  профессиональной деятельности для организации индивидуальной деятельности и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ли коллективного взаимодействия;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bCs/>
                <w:i/>
                <w:snapToGrid w:val="0"/>
                <w:sz w:val="28"/>
                <w:szCs w:val="28"/>
              </w:rPr>
              <w:t>владеет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 основными коммуникативными технологиями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ПК-11: способ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090FB7">
              <w:rPr>
                <w:rFonts w:ascii="Times New Roman" w:hAnsi="Times New Roman"/>
                <w:sz w:val="28"/>
                <w:szCs w:val="28"/>
              </w:rPr>
              <w:t xml:space="preserve">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принимать необходимые меры к восстановлению нарушенных прав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5527" w:type="dxa"/>
          </w:tcPr>
          <w:p w:rsidR="00B317F5" w:rsidRPr="00B82C57" w:rsidRDefault="00B317F5" w:rsidP="00B82C57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B82C5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возможные пути разрешения нравственных конфликтных ситуаций в профессиональной деятельности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keepNext/>
              <w:widowControl w:val="0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B82C57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пользоваться навыками позитивного общения в деловой и личной жизни и применять их в целях достижения успехов в </w:t>
            </w:r>
          </w:p>
          <w:p w:rsidR="00B317F5" w:rsidRPr="00B82C57" w:rsidRDefault="00B317F5" w:rsidP="00B82C57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bCs/>
                <w:snapToGrid w:val="0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 xml:space="preserve">профессиональной карьере; 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>устанавливать эффективную коммуникацию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bCs/>
                <w:i/>
                <w:snapToGrid w:val="0"/>
                <w:sz w:val="28"/>
                <w:szCs w:val="28"/>
              </w:rPr>
              <w:t>владеет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 навыками применения нравственные нормы и правила поведения в конкретных жизненных ситуациях; </w:t>
            </w:r>
            <w:r w:rsidRPr="00B82C57"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основами нормативного поведения в конкретной социокультурной среде</w:t>
            </w:r>
            <w:r>
              <w:rPr>
                <w:rFonts w:ascii="Times New Roman" w:hAnsi="Times New Roman"/>
                <w:bCs/>
                <w:snapToGrid w:val="0"/>
                <w:sz w:val="28"/>
                <w:szCs w:val="28"/>
              </w:rPr>
              <w:t>;</w:t>
            </w:r>
          </w:p>
        </w:tc>
      </w:tr>
      <w:tr w:rsidR="00B317F5" w:rsidRPr="00C85231" w:rsidTr="00B82C57">
        <w:tc>
          <w:tcPr>
            <w:tcW w:w="4236" w:type="dxa"/>
          </w:tcPr>
          <w:p w:rsidR="00B317F5" w:rsidRPr="00B82C57" w:rsidRDefault="00B317F5" w:rsidP="00B82C57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2C57">
              <w:rPr>
                <w:rFonts w:ascii="Times New Roman" w:hAnsi="Times New Roman"/>
                <w:sz w:val="28"/>
                <w:szCs w:val="28"/>
              </w:rPr>
              <w:t>ПК-3</w:t>
            </w:r>
            <w:r>
              <w:rPr>
                <w:rFonts w:ascii="Times New Roman" w:hAnsi="Times New Roman"/>
                <w:sz w:val="28"/>
                <w:szCs w:val="28"/>
              </w:rPr>
              <w:t>0</w:t>
            </w:r>
            <w:r w:rsidRPr="00B82C57">
              <w:rPr>
                <w:rFonts w:ascii="Times New Roman" w:hAnsi="Times New Roman"/>
                <w:sz w:val="28"/>
                <w:szCs w:val="28"/>
              </w:rPr>
              <w:t xml:space="preserve">: </w:t>
            </w:r>
            <w:r w:rsidRPr="00090FB7">
              <w:rPr>
                <w:rFonts w:ascii="Times New Roman" w:hAnsi="Times New Roman"/>
                <w:sz w:val="28"/>
                <w:szCs w:val="28"/>
              </w:rPr>
              <w:t>способен  осуществлять правовое воспитание</w:t>
            </w:r>
          </w:p>
        </w:tc>
        <w:tc>
          <w:tcPr>
            <w:tcW w:w="5527" w:type="dxa"/>
          </w:tcPr>
          <w:p w:rsidR="00B317F5" w:rsidRPr="00614E22" w:rsidRDefault="00B317F5" w:rsidP="00173B8A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14E22">
              <w:rPr>
                <w:rFonts w:ascii="Times New Roman" w:hAnsi="Times New Roman"/>
                <w:i/>
                <w:sz w:val="28"/>
                <w:szCs w:val="28"/>
              </w:rPr>
              <w:t>знает</w:t>
            </w:r>
            <w:r w:rsidRPr="00614E22">
              <w:rPr>
                <w:rFonts w:ascii="Times New Roman" w:hAnsi="Times New Roman"/>
                <w:sz w:val="28"/>
                <w:szCs w:val="28"/>
              </w:rPr>
              <w:t xml:space="preserve"> природу и сущность государства и права; основные закономерности возникновения, функционирования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 развития государства и права</w:t>
            </w:r>
            <w:r w:rsidRPr="00614E22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317F5" w:rsidRPr="00614E22" w:rsidRDefault="00B317F5" w:rsidP="00173B8A">
            <w:pPr>
              <w:pStyle w:val="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E22">
              <w:rPr>
                <w:rStyle w:val="Strong"/>
                <w:rFonts w:ascii="Times New Roman" w:hAnsi="Times New Roman"/>
                <w:b w:val="0"/>
                <w:bCs w:val="0"/>
                <w:i/>
                <w:sz w:val="28"/>
                <w:szCs w:val="28"/>
              </w:rPr>
              <w:t>умеет</w:t>
            </w:r>
            <w:r w:rsidRPr="00614E22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614E22">
              <w:rPr>
                <w:rFonts w:ascii="Times New Roman" w:hAnsi="Times New Roman" w:cs="Times New Roman"/>
                <w:sz w:val="28"/>
                <w:szCs w:val="28"/>
              </w:rPr>
              <w:t>оперировать юридическими понятиями и категориями; анализировать юридические факты и возникающие в связи с ними правовые отношения;</w:t>
            </w:r>
          </w:p>
          <w:p w:rsidR="00B317F5" w:rsidRPr="00614E22" w:rsidRDefault="00B317F5" w:rsidP="00173B8A">
            <w:pPr>
              <w:pStyle w:val="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E22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614E22">
              <w:rPr>
                <w:rFonts w:ascii="Times New Roman" w:hAnsi="Times New Roman" w:cs="Times New Roman"/>
                <w:bCs/>
                <w:i/>
                <w:snapToGrid w:val="0"/>
                <w:sz w:val="28"/>
                <w:szCs w:val="28"/>
              </w:rPr>
              <w:t>владеет</w:t>
            </w:r>
            <w:r w:rsidRPr="00614E22">
              <w:rPr>
                <w:rStyle w:val="Strong"/>
                <w:rFonts w:ascii="Times New Roman" w:hAnsi="Times New Roman"/>
                <w:b w:val="0"/>
                <w:bCs w:val="0"/>
                <w:sz w:val="28"/>
                <w:szCs w:val="28"/>
              </w:rPr>
              <w:t xml:space="preserve"> </w:t>
            </w:r>
            <w:r w:rsidRPr="00614E22">
              <w:rPr>
                <w:rFonts w:ascii="Times New Roman" w:hAnsi="Times New Roman" w:cs="Times New Roman"/>
                <w:sz w:val="28"/>
                <w:szCs w:val="28"/>
              </w:rPr>
              <w:t>юридической терминологией;</w:t>
            </w:r>
          </w:p>
          <w:p w:rsidR="00B317F5" w:rsidRPr="00614E22" w:rsidRDefault="00B317F5" w:rsidP="00173B8A">
            <w:pPr>
              <w:pStyle w:val="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E22">
              <w:rPr>
                <w:rFonts w:ascii="Times New Roman" w:hAnsi="Times New Roman" w:cs="Times New Roman"/>
                <w:sz w:val="28"/>
                <w:szCs w:val="28"/>
              </w:rPr>
              <w:t>приемами юридической техники;</w:t>
            </w:r>
          </w:p>
          <w:p w:rsidR="00B317F5" w:rsidRPr="00614E22" w:rsidRDefault="00B317F5" w:rsidP="00173B8A">
            <w:pPr>
              <w:pStyle w:val="a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14E22">
              <w:rPr>
                <w:rFonts w:ascii="Times New Roman" w:hAnsi="Times New Roman" w:cs="Times New Roman"/>
                <w:sz w:val="28"/>
                <w:szCs w:val="28"/>
              </w:rPr>
              <w:t>навыками работы с законодательными и другими нормативными правовыми актами.</w:t>
            </w:r>
          </w:p>
        </w:tc>
      </w:tr>
    </w:tbl>
    <w:p w:rsidR="00B317F5" w:rsidRPr="000E1E0F" w:rsidRDefault="00B317F5" w:rsidP="000E1E0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B317F5" w:rsidRPr="002335A9" w:rsidRDefault="00B317F5" w:rsidP="00CD46F1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B317F5" w:rsidRDefault="00B317F5" w:rsidP="00596C5C">
      <w:pPr>
        <w:tabs>
          <w:tab w:val="left" w:pos="540"/>
        </w:tabs>
        <w:spacing w:line="240" w:lineRule="auto"/>
        <w:jc w:val="both"/>
      </w:pPr>
      <w:r w:rsidRPr="008713B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F2354F">
        <w:rPr>
          <w:rFonts w:ascii="Times New Roman" w:hAnsi="Times New Roman"/>
          <w:sz w:val="28"/>
          <w:szCs w:val="28"/>
          <w:lang w:eastAsia="ru-RU"/>
        </w:rPr>
        <w:t>В преподавании дисциплины «</w:t>
      </w:r>
      <w:r w:rsidRPr="002335A9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рофессиональная этика и служебный этикет</w:t>
      </w:r>
      <w:r w:rsidRPr="00F2354F">
        <w:rPr>
          <w:rFonts w:ascii="Times New Roman" w:hAnsi="Times New Roman"/>
          <w:sz w:val="28"/>
          <w:szCs w:val="28"/>
          <w:lang w:eastAsia="ru-RU"/>
        </w:rPr>
        <w:t>» применяются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354F">
        <w:rPr>
          <w:rFonts w:ascii="Times New Roman" w:hAnsi="Times New Roman"/>
          <w:sz w:val="28"/>
          <w:szCs w:val="28"/>
          <w:lang w:eastAsia="ru-RU"/>
        </w:rPr>
        <w:t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317F5" w:rsidRPr="008713B9" w:rsidRDefault="00B317F5" w:rsidP="00596C5C">
      <w:pPr>
        <w:pStyle w:val="Heading2"/>
        <w:tabs>
          <w:tab w:val="left" w:pos="540"/>
          <w:tab w:val="left" w:pos="720"/>
        </w:tabs>
        <w:jc w:val="both"/>
        <w:rPr>
          <w:b w:val="0"/>
          <w:szCs w:val="28"/>
        </w:rPr>
      </w:pPr>
      <w:r>
        <w:rPr>
          <w:iCs/>
          <w:szCs w:val="28"/>
        </w:rPr>
        <w:t xml:space="preserve">       </w:t>
      </w:r>
      <w:r w:rsidRPr="005654FB">
        <w:rPr>
          <w:iCs/>
          <w:szCs w:val="28"/>
        </w:rPr>
        <w:t xml:space="preserve">Составитель: </w:t>
      </w:r>
      <w:r w:rsidRPr="008713B9">
        <w:rPr>
          <w:b w:val="0"/>
          <w:szCs w:val="28"/>
        </w:rPr>
        <w:t>Т.П. Антонова, доц</w:t>
      </w:r>
      <w:r>
        <w:rPr>
          <w:b w:val="0"/>
          <w:szCs w:val="28"/>
        </w:rPr>
        <w:t>ент</w:t>
      </w:r>
      <w:r w:rsidRPr="008713B9">
        <w:rPr>
          <w:b w:val="0"/>
          <w:szCs w:val="28"/>
        </w:rPr>
        <w:t xml:space="preserve"> кафедры педагогики, психологии и социологии</w:t>
      </w:r>
    </w:p>
    <w:p w:rsidR="00B317F5" w:rsidRPr="005654FB" w:rsidRDefault="00B317F5" w:rsidP="005654FB">
      <w:pPr>
        <w:rPr>
          <w:iCs/>
          <w:sz w:val="28"/>
          <w:szCs w:val="28"/>
        </w:rPr>
      </w:pPr>
    </w:p>
    <w:p w:rsidR="00B317F5" w:rsidRDefault="00B317F5"/>
    <w:sectPr w:rsidR="00B317F5" w:rsidSect="000E1E0F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17F5" w:rsidRDefault="00B317F5" w:rsidP="005D0673">
      <w:pPr>
        <w:spacing w:after="0" w:line="240" w:lineRule="auto"/>
      </w:pPr>
      <w:r>
        <w:separator/>
      </w:r>
    </w:p>
  </w:endnote>
  <w:endnote w:type="continuationSeparator" w:id="0">
    <w:p w:rsidR="00B317F5" w:rsidRDefault="00B317F5" w:rsidP="005D06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F5" w:rsidRDefault="00B317F5">
    <w:pPr>
      <w:pStyle w:val="Footer"/>
      <w:framePr w:wrap="around" w:vAnchor="text" w:hAnchor="margin" w:xAlign="outside" w:y="1"/>
      <w:rPr>
        <w:rStyle w:val="PageNumber"/>
        <w:sz w:val="28"/>
      </w:rPr>
    </w:pP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noProof/>
        <w:sz w:val="28"/>
      </w:rPr>
      <w:t>16</w:t>
    </w:r>
    <w:r>
      <w:rPr>
        <w:rStyle w:val="PageNumber"/>
        <w:sz w:val="28"/>
      </w:rPr>
      <w:fldChar w:fldCharType="end"/>
    </w:r>
  </w:p>
  <w:p w:rsidR="00B317F5" w:rsidRDefault="00B317F5">
    <w:pPr>
      <w:pStyle w:val="Footer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F5" w:rsidRDefault="00B317F5">
    <w:pPr>
      <w:pStyle w:val="Footer"/>
      <w:framePr w:wrap="around" w:vAnchor="text" w:hAnchor="margin" w:xAlign="outside" w:y="1"/>
      <w:rPr>
        <w:rStyle w:val="PageNumber"/>
        <w:sz w:val="28"/>
      </w:rPr>
    </w:pPr>
    <w:r>
      <w:rPr>
        <w:rStyle w:val="PageNumber"/>
        <w:sz w:val="28"/>
      </w:rPr>
      <w:fldChar w:fldCharType="begin"/>
    </w:r>
    <w:r>
      <w:rPr>
        <w:rStyle w:val="PageNumber"/>
        <w:sz w:val="28"/>
      </w:rPr>
      <w:instrText xml:space="preserve">PAGE  </w:instrText>
    </w:r>
    <w:r>
      <w:rPr>
        <w:rStyle w:val="PageNumber"/>
        <w:sz w:val="28"/>
      </w:rPr>
      <w:fldChar w:fldCharType="separate"/>
    </w:r>
    <w:r>
      <w:rPr>
        <w:rStyle w:val="PageNumber"/>
        <w:noProof/>
        <w:sz w:val="28"/>
      </w:rPr>
      <w:t>4</w:t>
    </w:r>
    <w:r>
      <w:rPr>
        <w:rStyle w:val="PageNumber"/>
        <w:sz w:val="28"/>
      </w:rPr>
      <w:fldChar w:fldCharType="end"/>
    </w:r>
  </w:p>
  <w:p w:rsidR="00B317F5" w:rsidRDefault="00B317F5">
    <w:pPr>
      <w:pStyle w:val="Footer"/>
      <w:ind w:right="360" w:firstLine="360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17F5" w:rsidRDefault="00B317F5" w:rsidP="005D0673">
      <w:pPr>
        <w:spacing w:after="0" w:line="240" w:lineRule="auto"/>
      </w:pPr>
      <w:r>
        <w:separator/>
      </w:r>
    </w:p>
  </w:footnote>
  <w:footnote w:type="continuationSeparator" w:id="0">
    <w:p w:rsidR="00B317F5" w:rsidRDefault="00B317F5" w:rsidP="005D06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F5" w:rsidRDefault="00B317F5">
    <w:pPr>
      <w:pStyle w:val="Header"/>
      <w:jc w:val="right"/>
      <w:rPr>
        <w:rFonts w:ascii="Arial" w:hAnsi="Arial"/>
        <w:b/>
        <w:snapToGrid w:val="0"/>
        <w:color w:val="000000"/>
        <w:sz w:val="28"/>
      </w:rPr>
    </w:pPr>
    <w:r>
      <w:rPr>
        <w:rFonts w:ascii="Arial" w:hAnsi="Arial"/>
        <w:b/>
        <w:snapToGrid w:val="0"/>
        <w:color w:val="000000"/>
        <w:sz w:val="28"/>
        <w:lang w:val="en-US"/>
      </w:rPr>
      <w:t>СТ</w:t>
    </w:r>
    <w:r>
      <w:rPr>
        <w:rFonts w:ascii="Arial" w:hAnsi="Arial"/>
        <w:b/>
        <w:snapToGrid w:val="0"/>
        <w:color w:val="000000"/>
        <w:sz w:val="28"/>
      </w:rPr>
      <w:t>О</w:t>
    </w:r>
    <w:r>
      <w:rPr>
        <w:rFonts w:ascii="Arial" w:hAnsi="Arial"/>
        <w:b/>
        <w:snapToGrid w:val="0"/>
        <w:color w:val="000000"/>
        <w:sz w:val="28"/>
        <w:lang w:val="en-US"/>
      </w:rPr>
      <w:t xml:space="preserve"> </w:t>
    </w:r>
    <w:r>
      <w:rPr>
        <w:rFonts w:ascii="Arial" w:hAnsi="Arial"/>
        <w:b/>
        <w:snapToGrid w:val="0"/>
        <w:color w:val="000000"/>
        <w:sz w:val="28"/>
      </w:rPr>
      <w:t>СибУПК 2</w:t>
    </w:r>
    <w:r>
      <w:rPr>
        <w:rFonts w:ascii="Arial" w:hAnsi="Arial"/>
        <w:b/>
        <w:snapToGrid w:val="0"/>
        <w:color w:val="000000"/>
        <w:sz w:val="28"/>
        <w:lang w:val="en-US"/>
      </w:rPr>
      <w:t>.1</w:t>
    </w:r>
    <w:r>
      <w:rPr>
        <w:rFonts w:ascii="Arial" w:hAnsi="Arial"/>
        <w:b/>
        <w:snapToGrid w:val="0"/>
        <w:color w:val="000000"/>
        <w:sz w:val="28"/>
      </w:rPr>
      <w:t>.</w:t>
    </w:r>
    <w:r>
      <w:rPr>
        <w:rFonts w:ascii="Arial" w:hAnsi="Arial"/>
        <w:b/>
        <w:snapToGrid w:val="0"/>
        <w:color w:val="000000"/>
        <w:sz w:val="28"/>
        <w:lang w:val="en-US"/>
      </w:rPr>
      <w:t>00</w:t>
    </w:r>
    <w:r>
      <w:rPr>
        <w:rFonts w:ascii="Arial" w:hAnsi="Arial"/>
        <w:b/>
        <w:snapToGrid w:val="0"/>
        <w:color w:val="000000"/>
        <w:sz w:val="28"/>
      </w:rPr>
      <w:t>2–2014</w:t>
    </w:r>
  </w:p>
  <w:p w:rsidR="00B317F5" w:rsidRDefault="00B317F5">
    <w:pPr>
      <w:pStyle w:val="Header"/>
      <w:jc w:val="right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7F5" w:rsidRDefault="00B317F5">
    <w:pPr>
      <w:pStyle w:val="Header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2CAAC0"/>
    <w:lvl w:ilvl="0">
      <w:numFmt w:val="bullet"/>
      <w:lvlText w:val="•"/>
      <w:legacy w:legacy="1" w:legacySpace="0" w:legacyIndent="346"/>
      <w:lvlJc w:val="left"/>
      <w:rPr>
        <w:rFonts w:ascii="Times New Roman" w:hAnsi="Times New Roman" w:hint="default"/>
      </w:rPr>
    </w:lvl>
  </w:abstractNum>
  <w:abstractNum w:abstractNumId="1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2F8C"/>
    <w:rsid w:val="000468C3"/>
    <w:rsid w:val="00090FB7"/>
    <w:rsid w:val="000C3D04"/>
    <w:rsid w:val="000E1E0F"/>
    <w:rsid w:val="00173B8A"/>
    <w:rsid w:val="001E3BF2"/>
    <w:rsid w:val="00204F2D"/>
    <w:rsid w:val="002335A9"/>
    <w:rsid w:val="00233F08"/>
    <w:rsid w:val="00261FE1"/>
    <w:rsid w:val="002C1068"/>
    <w:rsid w:val="00322F8C"/>
    <w:rsid w:val="00372A64"/>
    <w:rsid w:val="00387340"/>
    <w:rsid w:val="00456B15"/>
    <w:rsid w:val="00502CE2"/>
    <w:rsid w:val="005654FB"/>
    <w:rsid w:val="00596C5C"/>
    <w:rsid w:val="005A2716"/>
    <w:rsid w:val="005D0673"/>
    <w:rsid w:val="005F5026"/>
    <w:rsid w:val="00606B44"/>
    <w:rsid w:val="00614E22"/>
    <w:rsid w:val="0066594D"/>
    <w:rsid w:val="006A4B7D"/>
    <w:rsid w:val="006E2407"/>
    <w:rsid w:val="00774896"/>
    <w:rsid w:val="00820F66"/>
    <w:rsid w:val="00843D07"/>
    <w:rsid w:val="008713B9"/>
    <w:rsid w:val="00871DEC"/>
    <w:rsid w:val="0090632E"/>
    <w:rsid w:val="009D54AD"/>
    <w:rsid w:val="009F4DF3"/>
    <w:rsid w:val="00A02AA5"/>
    <w:rsid w:val="00B317F5"/>
    <w:rsid w:val="00B67B31"/>
    <w:rsid w:val="00B82C57"/>
    <w:rsid w:val="00BE34AC"/>
    <w:rsid w:val="00C7710D"/>
    <w:rsid w:val="00C85231"/>
    <w:rsid w:val="00C97EE6"/>
    <w:rsid w:val="00CD46F1"/>
    <w:rsid w:val="00CF78F1"/>
    <w:rsid w:val="00D2019B"/>
    <w:rsid w:val="00D649B8"/>
    <w:rsid w:val="00E93E55"/>
    <w:rsid w:val="00E94318"/>
    <w:rsid w:val="00EA6B6E"/>
    <w:rsid w:val="00F2354F"/>
    <w:rsid w:val="00F26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4FB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654FB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654FB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apple-style-span">
    <w:name w:val="apple-style-span"/>
    <w:basedOn w:val="DefaultParagraphFont"/>
    <w:uiPriority w:val="99"/>
    <w:rsid w:val="005654FB"/>
    <w:rPr>
      <w:rFonts w:cs="Times New Roman"/>
    </w:rPr>
  </w:style>
  <w:style w:type="paragraph" w:styleId="NormalWeb">
    <w:name w:val="Normal (Web)"/>
    <w:basedOn w:val="Normal"/>
    <w:uiPriority w:val="99"/>
    <w:rsid w:val="005654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19" w:lineRule="exact"/>
      <w:ind w:firstLine="715"/>
    </w:pPr>
    <w:rPr>
      <w:rFonts w:ascii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19" w:lineRule="exact"/>
      <w:ind w:firstLine="720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25">
    <w:name w:val="Style25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22" w:lineRule="exact"/>
      <w:ind w:hanging="336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DefaultParagraphFont"/>
    <w:uiPriority w:val="99"/>
    <w:rsid w:val="008713B9"/>
    <w:rPr>
      <w:rFonts w:ascii="Times New Roman" w:hAnsi="Times New Roman" w:cs="Times New Roman"/>
      <w:sz w:val="26"/>
      <w:szCs w:val="26"/>
    </w:rPr>
  </w:style>
  <w:style w:type="paragraph" w:styleId="BlockText">
    <w:name w:val="Block Text"/>
    <w:basedOn w:val="Normal"/>
    <w:uiPriority w:val="99"/>
    <w:rsid w:val="008713B9"/>
    <w:pPr>
      <w:spacing w:after="0" w:line="240" w:lineRule="auto"/>
      <w:ind w:left="907" w:right="340" w:firstLine="720"/>
      <w:jc w:val="both"/>
    </w:pPr>
    <w:rPr>
      <w:rFonts w:ascii="Times New Roman" w:hAnsi="Times New Roman"/>
      <w:sz w:val="32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713B9"/>
    <w:pPr>
      <w:spacing w:after="0" w:line="240" w:lineRule="auto"/>
      <w:ind w:left="7200" w:firstLine="720"/>
    </w:pPr>
    <w:rPr>
      <w:rFonts w:ascii="Times New Roman" w:hAnsi="Times New Roman"/>
      <w:sz w:val="24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61FE1"/>
    <w:rPr>
      <w:rFonts w:cs="Times New Roman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8713B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61FE1"/>
    <w:rPr>
      <w:rFonts w:cs="Times New Roman"/>
      <w:sz w:val="16"/>
      <w:szCs w:val="16"/>
      <w:lang w:eastAsia="en-US"/>
    </w:rPr>
  </w:style>
  <w:style w:type="character" w:styleId="Strong">
    <w:name w:val="Strong"/>
    <w:basedOn w:val="DefaultParagraphFont"/>
    <w:uiPriority w:val="99"/>
    <w:qFormat/>
    <w:locked/>
    <w:rsid w:val="00233F08"/>
    <w:rPr>
      <w:rFonts w:cs="Times New Roman"/>
      <w:b/>
      <w:bCs/>
    </w:rPr>
  </w:style>
  <w:style w:type="paragraph" w:styleId="Header">
    <w:name w:val="header"/>
    <w:basedOn w:val="Normal"/>
    <w:link w:val="HeaderChar"/>
    <w:uiPriority w:val="99"/>
    <w:semiHidden/>
    <w:rsid w:val="00B82C5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2C57"/>
    <w:rPr>
      <w:rFonts w:eastAsia="Times New Roman" w:cs="Times New Roman"/>
      <w:lang w:val="ru-RU" w:eastAsia="ru-RU" w:bidi="ar-SA"/>
    </w:rPr>
  </w:style>
  <w:style w:type="paragraph" w:styleId="Footer">
    <w:name w:val="footer"/>
    <w:basedOn w:val="Normal"/>
    <w:link w:val="FooterChar"/>
    <w:uiPriority w:val="99"/>
    <w:semiHidden/>
    <w:rsid w:val="00B82C5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/>
      <w:sz w:val="24"/>
      <w:szCs w:val="24"/>
      <w:lang w:val="en-US" w:eastAsia="ru-RU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2C57"/>
    <w:rPr>
      <w:rFonts w:eastAsia="Times New Roman" w:cs="Times New Roman"/>
      <w:sz w:val="24"/>
      <w:szCs w:val="24"/>
      <w:lang w:val="en-US" w:eastAsia="ru-RU" w:bidi="ar-SA"/>
    </w:rPr>
  </w:style>
  <w:style w:type="character" w:styleId="PageNumber">
    <w:name w:val="page number"/>
    <w:basedOn w:val="DefaultParagraphFont"/>
    <w:uiPriority w:val="99"/>
    <w:semiHidden/>
    <w:rsid w:val="00B82C57"/>
    <w:rPr>
      <w:rFonts w:cs="Times New Roman"/>
    </w:rPr>
  </w:style>
  <w:style w:type="paragraph" w:customStyle="1" w:styleId="a">
    <w:name w:val="Прижатый влево"/>
    <w:basedOn w:val="Normal"/>
    <w:next w:val="Normal"/>
    <w:uiPriority w:val="99"/>
    <w:rsid w:val="00614E22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85</TotalTime>
  <Pages>4</Pages>
  <Words>1203</Words>
  <Characters>6860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13</cp:revision>
  <dcterms:created xsi:type="dcterms:W3CDTF">2015-02-17T04:49:00Z</dcterms:created>
  <dcterms:modified xsi:type="dcterms:W3CDTF">2016-06-16T11:27:00Z</dcterms:modified>
</cp:coreProperties>
</file>