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2E0" w:rsidRPr="00E01E7D" w:rsidRDefault="00C042E0" w:rsidP="001D6296">
      <w:pPr>
        <w:spacing w:after="0" w:line="240" w:lineRule="auto"/>
        <w:ind w:firstLine="36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E01E7D">
        <w:rPr>
          <w:rFonts w:ascii="Times New Roman" w:hAnsi="Times New Roman"/>
          <w:b/>
          <w:sz w:val="24"/>
          <w:szCs w:val="24"/>
          <w:lang w:eastAsia="ru-RU"/>
        </w:rPr>
        <w:t>АННОТАЦИЯ РАБОЧЕЙ ПРОГРАММЫ УЧЕБНОЙ ДИСЦИПЛИНЫ</w:t>
      </w:r>
    </w:p>
    <w:p w:rsidR="00C042E0" w:rsidRPr="00E01E7D" w:rsidRDefault="00C042E0" w:rsidP="001D6296">
      <w:pPr>
        <w:spacing w:after="0" w:line="120" w:lineRule="auto"/>
        <w:ind w:firstLine="36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C042E0" w:rsidRPr="001D6296" w:rsidRDefault="00C042E0" w:rsidP="001D6296">
      <w:pPr>
        <w:spacing w:after="0" w:line="140" w:lineRule="atLeast"/>
        <w:ind w:firstLine="36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1D6296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sz w:val="28"/>
          <w:szCs w:val="28"/>
          <w:lang w:eastAsia="ru-RU"/>
        </w:rPr>
        <w:t>Б1</w:t>
      </w:r>
      <w:r w:rsidRPr="001D6296">
        <w:rPr>
          <w:rFonts w:ascii="Times New Roman" w:hAnsi="Times New Roman"/>
          <w:sz w:val="28"/>
          <w:szCs w:val="28"/>
          <w:lang w:eastAsia="ru-RU"/>
        </w:rPr>
        <w:t>.Б.</w:t>
      </w:r>
      <w:r>
        <w:rPr>
          <w:rFonts w:ascii="Times New Roman" w:hAnsi="Times New Roman"/>
          <w:sz w:val="28"/>
          <w:szCs w:val="28"/>
          <w:lang w:eastAsia="ru-RU"/>
        </w:rPr>
        <w:t>21</w:t>
      </w:r>
      <w:r w:rsidRPr="001D6296">
        <w:rPr>
          <w:rFonts w:ascii="Times New Roman" w:hAnsi="Times New Roman"/>
          <w:sz w:val="28"/>
          <w:szCs w:val="28"/>
          <w:lang w:eastAsia="ru-RU"/>
        </w:rPr>
        <w:t xml:space="preserve"> Налоги и налогообложение</w:t>
      </w:r>
    </w:p>
    <w:p w:rsidR="00C042E0" w:rsidRPr="001D6296" w:rsidRDefault="00C042E0" w:rsidP="001D6296">
      <w:pPr>
        <w:spacing w:after="0" w:line="140" w:lineRule="atLeast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042E0" w:rsidRPr="001D6296" w:rsidRDefault="00C042E0" w:rsidP="001D62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 w:rsidRPr="001D6296">
        <w:rPr>
          <w:rFonts w:ascii="Times New Roman" w:hAnsi="Times New Roman"/>
          <w:sz w:val="28"/>
          <w:szCs w:val="28"/>
          <w:lang w:eastAsia="ru-RU"/>
        </w:rPr>
        <w:t xml:space="preserve"> 6</w:t>
      </w:r>
    </w:p>
    <w:p w:rsidR="00C042E0" w:rsidRPr="001D6296" w:rsidRDefault="00C042E0" w:rsidP="001D62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 w:rsidRPr="001D6296">
        <w:rPr>
          <w:rFonts w:ascii="Times New Roman" w:hAnsi="Times New Roman"/>
          <w:sz w:val="28"/>
          <w:szCs w:val="28"/>
          <w:lang w:eastAsia="ru-RU"/>
        </w:rPr>
        <w:t>180</w:t>
      </w:r>
    </w:p>
    <w:p w:rsidR="00C042E0" w:rsidRPr="001D6296" w:rsidRDefault="00C042E0" w:rsidP="001D62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 w:rsidRPr="001D6296">
        <w:rPr>
          <w:rFonts w:ascii="Times New Roman" w:hAnsi="Times New Roman"/>
          <w:sz w:val="28"/>
          <w:szCs w:val="28"/>
          <w:lang w:eastAsia="ru-RU"/>
        </w:rPr>
        <w:t>5</w:t>
      </w:r>
    </w:p>
    <w:p w:rsidR="00C042E0" w:rsidRPr="001D6296" w:rsidRDefault="00C042E0" w:rsidP="001D62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 w:rsidRPr="001D6296">
        <w:rPr>
          <w:rFonts w:ascii="Times New Roman" w:hAnsi="Times New Roman"/>
          <w:sz w:val="28"/>
          <w:szCs w:val="28"/>
          <w:lang w:eastAsia="ru-RU"/>
        </w:rPr>
        <w:t xml:space="preserve"> экзамен </w:t>
      </w:r>
    </w:p>
    <w:p w:rsidR="00C042E0" w:rsidRPr="001D6296" w:rsidRDefault="00C042E0" w:rsidP="001D6296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C042E0" w:rsidRPr="001D6296" w:rsidRDefault="00C042E0" w:rsidP="001D6296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Cs/>
          <w:kern w:val="32"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Место дисциплины в структуре ООП:</w:t>
      </w:r>
      <w:r w:rsidRPr="001D6296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</w:t>
      </w:r>
    </w:p>
    <w:p w:rsidR="00C042E0" w:rsidRPr="001D6296" w:rsidRDefault="00C042E0" w:rsidP="001D6296">
      <w:pPr>
        <w:pStyle w:val="21"/>
        <w:ind w:firstLine="567"/>
        <w:jc w:val="both"/>
        <w:rPr>
          <w:b w:val="0"/>
          <w:szCs w:val="28"/>
        </w:rPr>
      </w:pPr>
      <w:r w:rsidRPr="001D6296">
        <w:rPr>
          <w:b w:val="0"/>
          <w:szCs w:val="28"/>
        </w:rPr>
        <w:t xml:space="preserve">Дисциплина «Налоги и налогообложение» входит в базовую часть </w:t>
      </w:r>
      <w:r>
        <w:rPr>
          <w:b w:val="0"/>
          <w:szCs w:val="28"/>
        </w:rPr>
        <w:t xml:space="preserve"> </w:t>
      </w:r>
      <w:r w:rsidRPr="001D6296">
        <w:rPr>
          <w:b w:val="0"/>
          <w:szCs w:val="28"/>
        </w:rPr>
        <w:t xml:space="preserve"> учебного плана подготовки специалистов по </w:t>
      </w:r>
      <w:r>
        <w:rPr>
          <w:b w:val="0"/>
          <w:szCs w:val="28"/>
        </w:rPr>
        <w:t>специальности</w:t>
      </w:r>
      <w:r w:rsidRPr="0066712C">
        <w:rPr>
          <w:b w:val="0"/>
          <w:szCs w:val="28"/>
        </w:rPr>
        <w:t xml:space="preserve"> </w:t>
      </w:r>
      <w:r w:rsidRPr="001D6296">
        <w:rPr>
          <w:b w:val="0"/>
          <w:szCs w:val="28"/>
        </w:rPr>
        <w:t>38.05.</w:t>
      </w:r>
      <w:r w:rsidRPr="00517D14">
        <w:rPr>
          <w:b w:val="0"/>
          <w:szCs w:val="28"/>
        </w:rPr>
        <w:t>01</w:t>
      </w:r>
      <w:r w:rsidRPr="0066712C">
        <w:rPr>
          <w:b w:val="0"/>
          <w:i/>
          <w:szCs w:val="28"/>
        </w:rPr>
        <w:t xml:space="preserve"> Экономическая безопасность</w:t>
      </w:r>
      <w:r w:rsidRPr="001D6296">
        <w:rPr>
          <w:b w:val="0"/>
          <w:szCs w:val="28"/>
        </w:rPr>
        <w:t>.</w:t>
      </w:r>
    </w:p>
    <w:p w:rsidR="00C042E0" w:rsidRPr="001D6296" w:rsidRDefault="00C042E0" w:rsidP="001D6296">
      <w:pPr>
        <w:pStyle w:val="21"/>
        <w:ind w:firstLine="567"/>
        <w:jc w:val="both"/>
        <w:rPr>
          <w:b w:val="0"/>
          <w:szCs w:val="28"/>
        </w:rPr>
      </w:pPr>
      <w:r w:rsidRPr="001D6296">
        <w:rPr>
          <w:b w:val="0"/>
          <w:szCs w:val="28"/>
        </w:rPr>
        <w:t xml:space="preserve">Содержание дисциплины обеспечивает преемственность и взаимосвязь с </w:t>
      </w:r>
      <w:r>
        <w:rPr>
          <w:b w:val="0"/>
          <w:szCs w:val="28"/>
        </w:rPr>
        <w:t>дисциплинами</w:t>
      </w:r>
      <w:r w:rsidRPr="001D6296">
        <w:rPr>
          <w:b w:val="0"/>
          <w:szCs w:val="28"/>
        </w:rPr>
        <w:t>: «Статистика», «Экономический анализ», «Бухгалтерский учет», «Экономика организации (предприятия)», «Аудит».</w:t>
      </w:r>
    </w:p>
    <w:p w:rsidR="00C042E0" w:rsidRPr="001D6296" w:rsidRDefault="00C042E0" w:rsidP="001D6296">
      <w:pPr>
        <w:spacing w:after="0" w:line="240" w:lineRule="auto"/>
        <w:ind w:firstLine="360"/>
        <w:rPr>
          <w:rFonts w:ascii="Times New Roman" w:hAnsi="Times New Roman"/>
          <w:sz w:val="28"/>
          <w:szCs w:val="28"/>
          <w:lang w:eastAsia="ru-RU"/>
        </w:rPr>
      </w:pPr>
    </w:p>
    <w:p w:rsidR="00C042E0" w:rsidRPr="001D6296" w:rsidRDefault="00C042E0" w:rsidP="001D6296">
      <w:pPr>
        <w:tabs>
          <w:tab w:val="left" w:pos="567"/>
        </w:tabs>
        <w:spacing w:after="0" w:line="240" w:lineRule="auto"/>
        <w:ind w:firstLine="35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 w:rsidRPr="001D6296">
        <w:rPr>
          <w:rFonts w:ascii="Times New Roman" w:hAnsi="Times New Roman"/>
          <w:b/>
          <w:spacing w:val="-2"/>
          <w:sz w:val="28"/>
          <w:szCs w:val="28"/>
          <w:lang w:eastAsia="ru-RU"/>
        </w:rPr>
        <w:t xml:space="preserve"> и задачи освоения </w:t>
      </w: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 дисциплины:  </w:t>
      </w:r>
    </w:p>
    <w:p w:rsidR="00C042E0" w:rsidRPr="001D6296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Cs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 xml:space="preserve">   </w:t>
      </w:r>
      <w:r w:rsidRPr="001D6296">
        <w:rPr>
          <w:rFonts w:ascii="Times New Roman" w:hAnsi="Times New Roman"/>
          <w:sz w:val="28"/>
          <w:szCs w:val="28"/>
          <w:lang w:eastAsia="zh-CN"/>
        </w:rPr>
        <w:t>Цель изучения дисциплины «Налоги и налогообложение» -</w:t>
      </w:r>
      <w:r w:rsidRPr="001D6296">
        <w:rPr>
          <w:rFonts w:ascii="Times New Roman" w:hAnsi="Times New Roman"/>
          <w:bCs/>
          <w:sz w:val="28"/>
          <w:szCs w:val="28"/>
          <w:lang w:eastAsia="zh-CN"/>
        </w:rPr>
        <w:t xml:space="preserve"> формирование теоретической базы для понимания экономического механизма налогообложения, привития практических навыков исчисления и уплаты налогов в Российской Федерации.</w:t>
      </w:r>
    </w:p>
    <w:p w:rsidR="00C042E0" w:rsidRPr="001D6296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 xml:space="preserve">    </w:t>
      </w:r>
      <w:r w:rsidRPr="001D6296">
        <w:rPr>
          <w:rFonts w:ascii="Times New Roman" w:hAnsi="Times New Roman"/>
          <w:sz w:val="28"/>
          <w:szCs w:val="28"/>
          <w:lang w:eastAsia="zh-CN"/>
        </w:rPr>
        <w:t xml:space="preserve">Задачи изучения дисциплины: </w:t>
      </w:r>
    </w:p>
    <w:p w:rsidR="00C042E0" w:rsidRPr="001D6296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zh-CN"/>
        </w:rPr>
      </w:pPr>
      <w:r w:rsidRPr="001D6296">
        <w:rPr>
          <w:rFonts w:ascii="Times New Roman" w:hAnsi="Times New Roman"/>
          <w:sz w:val="28"/>
          <w:szCs w:val="28"/>
          <w:lang w:eastAsia="zh-CN"/>
        </w:rPr>
        <w:t>– сформировать теоретическую базу об экономическом понимании налогов;</w:t>
      </w:r>
    </w:p>
    <w:p w:rsidR="00C042E0" w:rsidRPr="001D6296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zh-CN"/>
        </w:rPr>
      </w:pPr>
      <w:r w:rsidRPr="001D6296">
        <w:rPr>
          <w:rFonts w:ascii="Times New Roman" w:hAnsi="Times New Roman"/>
          <w:sz w:val="28"/>
          <w:szCs w:val="28"/>
          <w:lang w:eastAsia="zh-CN"/>
        </w:rPr>
        <w:t>– изучить методики исчисления отдельных налогов;</w:t>
      </w:r>
    </w:p>
    <w:p w:rsidR="00C042E0" w:rsidRPr="001D6296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zh-CN"/>
        </w:rPr>
      </w:pPr>
      <w:r w:rsidRPr="001D6296">
        <w:rPr>
          <w:rFonts w:ascii="Times New Roman" w:hAnsi="Times New Roman"/>
          <w:sz w:val="28"/>
          <w:szCs w:val="28"/>
          <w:lang w:eastAsia="zh-CN"/>
        </w:rPr>
        <w:t>– приобрести практические навыки оптимальных налоговых расчетов в рамках правового поля для принятия обоснованных управленческих решений и обеспечения экономической безопасности хозяйствующих субъектов.</w:t>
      </w:r>
    </w:p>
    <w:p w:rsidR="00C042E0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</w:p>
    <w:p w:rsidR="00C042E0" w:rsidRPr="001D6296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Содержание дисциплины: </w:t>
      </w:r>
    </w:p>
    <w:p w:rsidR="00C042E0" w:rsidRPr="001D6296" w:rsidRDefault="00C042E0" w:rsidP="0066712C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 xml:space="preserve">    </w:t>
      </w:r>
      <w:r w:rsidRPr="001D6296">
        <w:rPr>
          <w:rFonts w:ascii="Times New Roman" w:hAnsi="Times New Roman"/>
          <w:sz w:val="28"/>
          <w:szCs w:val="28"/>
          <w:lang w:eastAsia="zh-CN"/>
        </w:rPr>
        <w:t>Налоговая система Российской Федерации и ответственность налогоплательщиков за налоговые правонарушения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Действующая налоговая система как инструмент бюджетного регулирования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Налоговые правонарушения и методы контроля за соблюдением налогового законодательства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Ответственность налогоплательщиков за налоговые правонарушения</w:t>
      </w:r>
      <w:r>
        <w:rPr>
          <w:rFonts w:ascii="Times New Roman" w:hAnsi="Times New Roman"/>
          <w:sz w:val="28"/>
          <w:szCs w:val="28"/>
          <w:lang w:eastAsia="zh-CN"/>
        </w:rPr>
        <w:t>.</w:t>
      </w:r>
    </w:p>
    <w:p w:rsidR="00C042E0" w:rsidRPr="001D6296" w:rsidRDefault="00C042E0" w:rsidP="0066712C">
      <w:pPr>
        <w:tabs>
          <w:tab w:val="left" w:pos="72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 xml:space="preserve">    </w:t>
      </w:r>
      <w:r w:rsidRPr="001D6296">
        <w:rPr>
          <w:rFonts w:ascii="Times New Roman" w:hAnsi="Times New Roman"/>
          <w:sz w:val="28"/>
          <w:szCs w:val="28"/>
          <w:lang w:eastAsia="zh-CN"/>
        </w:rPr>
        <w:t>Федеральные налоги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Налог на добавленную стоимость</w:t>
      </w:r>
      <w:r>
        <w:rPr>
          <w:rFonts w:ascii="Times New Roman" w:hAnsi="Times New Roman"/>
          <w:sz w:val="28"/>
          <w:szCs w:val="28"/>
          <w:lang w:eastAsia="zh-CN"/>
        </w:rPr>
        <w:t>.</w:t>
      </w:r>
      <w:r w:rsidRPr="001D6296">
        <w:rPr>
          <w:rFonts w:ascii="Times New Roman" w:hAnsi="Times New Roman"/>
          <w:sz w:val="28"/>
          <w:szCs w:val="28"/>
          <w:lang w:eastAsia="zh-CN"/>
        </w:rPr>
        <w:t>Акцизы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Налог на доходы физических лиц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Налог на прибыль организаций</w:t>
      </w:r>
      <w:r>
        <w:rPr>
          <w:rFonts w:ascii="Times New Roman" w:hAnsi="Times New Roman"/>
          <w:sz w:val="28"/>
          <w:szCs w:val="28"/>
          <w:lang w:eastAsia="zh-CN"/>
        </w:rPr>
        <w:t>.</w:t>
      </w:r>
    </w:p>
    <w:p w:rsidR="00C042E0" w:rsidRPr="001D6296" w:rsidRDefault="00C042E0" w:rsidP="001D629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 xml:space="preserve">    </w:t>
      </w:r>
      <w:r w:rsidRPr="001D6296">
        <w:rPr>
          <w:rFonts w:ascii="Times New Roman" w:hAnsi="Times New Roman"/>
          <w:sz w:val="28"/>
          <w:szCs w:val="28"/>
          <w:lang w:eastAsia="zh-CN"/>
        </w:rPr>
        <w:t>Региональные налоги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Налог на имущество организаций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Налог на игорный бизнес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Транспортный налог</w:t>
      </w:r>
      <w:r>
        <w:rPr>
          <w:rFonts w:ascii="Times New Roman" w:hAnsi="Times New Roman"/>
          <w:sz w:val="28"/>
          <w:szCs w:val="28"/>
          <w:lang w:eastAsia="zh-CN"/>
        </w:rPr>
        <w:t>.</w:t>
      </w:r>
    </w:p>
    <w:p w:rsidR="00C042E0" w:rsidRPr="001D6296" w:rsidRDefault="00C042E0" w:rsidP="0066712C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 xml:space="preserve">    </w:t>
      </w:r>
      <w:r w:rsidRPr="001D6296">
        <w:rPr>
          <w:rFonts w:ascii="Times New Roman" w:hAnsi="Times New Roman"/>
          <w:sz w:val="28"/>
          <w:szCs w:val="28"/>
          <w:lang w:eastAsia="zh-CN"/>
        </w:rPr>
        <w:t>Специальные налоговые режимы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Упрощенная система налогообложения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Другие специальные налоговые режимы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Местные налоги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Земельный налог</w:t>
      </w:r>
      <w:r>
        <w:rPr>
          <w:rFonts w:ascii="Times New Roman" w:hAnsi="Times New Roman"/>
          <w:sz w:val="28"/>
          <w:szCs w:val="28"/>
          <w:lang w:eastAsia="zh-CN"/>
        </w:rPr>
        <w:t xml:space="preserve">. </w:t>
      </w:r>
      <w:r w:rsidRPr="001D6296">
        <w:rPr>
          <w:rFonts w:ascii="Times New Roman" w:hAnsi="Times New Roman"/>
          <w:sz w:val="28"/>
          <w:szCs w:val="28"/>
          <w:lang w:eastAsia="zh-CN"/>
        </w:rPr>
        <w:t>Налог на имущество физических лиц</w:t>
      </w:r>
      <w:r>
        <w:rPr>
          <w:rFonts w:ascii="Times New Roman" w:hAnsi="Times New Roman"/>
          <w:sz w:val="28"/>
          <w:szCs w:val="28"/>
          <w:lang w:eastAsia="zh-CN"/>
        </w:rPr>
        <w:t>.</w:t>
      </w:r>
    </w:p>
    <w:p w:rsidR="00C042E0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C042E0" w:rsidRPr="001D6296" w:rsidRDefault="00C042E0" w:rsidP="001D629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042E0" w:rsidRPr="001D6296" w:rsidRDefault="00C042E0" w:rsidP="0066712C">
      <w:pPr>
        <w:tabs>
          <w:tab w:val="left" w:pos="540"/>
          <w:tab w:val="left" w:pos="72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bookmarkStart w:id="0" w:name="sub_1528"/>
      <w:r>
        <w:rPr>
          <w:rFonts w:ascii="Times New Roman" w:hAnsi="Times New Roman"/>
          <w:sz w:val="28"/>
          <w:szCs w:val="28"/>
          <w:lang w:eastAsia="zh-CN"/>
        </w:rPr>
        <w:t>ПК-6</w:t>
      </w:r>
      <w:r w:rsidRPr="001D6296">
        <w:rPr>
          <w:rFonts w:ascii="Times New Roman" w:hAnsi="Times New Roman"/>
          <w:sz w:val="28"/>
          <w:szCs w:val="28"/>
          <w:lang w:eastAsia="zh-CN"/>
        </w:rPr>
        <w:t xml:space="preserve">: </w:t>
      </w:r>
      <w:r w:rsidRPr="001C0BDD">
        <w:rPr>
          <w:rFonts w:ascii="Times New Roman" w:hAnsi="Times New Roman"/>
          <w:sz w:val="28"/>
          <w:szCs w:val="28"/>
          <w:lang w:eastAsia="zh-CN"/>
        </w:rPr>
        <w:t xml:space="preserve">способность осуществлять бухгалтерский, финансовый, оперативный и статистический учеты хозяйствующих субъектов; применять методики и стандарты ведения бухгалтерского, налогового, бюджетного учетов, формирования и предоставления бухгалтерской, налоговой, бюджетной отчетности </w:t>
      </w:r>
      <w:r w:rsidRPr="001D6296">
        <w:rPr>
          <w:rFonts w:ascii="Times New Roman" w:hAnsi="Times New Roman"/>
          <w:sz w:val="28"/>
          <w:szCs w:val="28"/>
          <w:lang w:eastAsia="zh-CN"/>
        </w:rPr>
        <w:t>(</w:t>
      </w:r>
      <w:r w:rsidRPr="001C0BDD">
        <w:rPr>
          <w:rFonts w:ascii="Times New Roman" w:hAnsi="Times New Roman"/>
          <w:i/>
          <w:sz w:val="28"/>
          <w:szCs w:val="28"/>
          <w:lang w:eastAsia="zh-CN"/>
        </w:rPr>
        <w:t xml:space="preserve">знать </w:t>
      </w:r>
      <w:r w:rsidRPr="001C0BDD">
        <w:rPr>
          <w:rFonts w:ascii="Times New Roman" w:hAnsi="Times New Roman"/>
          <w:sz w:val="28"/>
          <w:szCs w:val="28"/>
          <w:lang w:eastAsia="zh-CN"/>
        </w:rPr>
        <w:t>организационно-правые основы построения налоговой системы; законодательство о налогах и сборах; состав налогов, уплачиваемых налогоплательщиками; систему налоговых органов и их компетенции; права и обязанности налогоплательщиков, их ответственность за нарушение налогового законодательства; правила определения налоговой базы; порядок исчисления налогов и сборов; основные направления координации деятельности налоговых и правоохранительных органов по выявлению и пресечению нарушений законодательства о налогах и сборах; принципы ведения налогового учета и отчетности; порядок, методы и приемы проведения налогового контроля, налоговых проверок;</w:t>
      </w:r>
      <w:r w:rsidRPr="001C0BDD">
        <w:rPr>
          <w:rFonts w:ascii="Times New Roman" w:hAnsi="Times New Roman"/>
          <w:i/>
          <w:sz w:val="28"/>
          <w:szCs w:val="28"/>
          <w:lang w:eastAsia="zh-CN"/>
        </w:rPr>
        <w:t xml:space="preserve"> уметь  </w:t>
      </w:r>
      <w:r w:rsidRPr="001C0BDD">
        <w:rPr>
          <w:rFonts w:ascii="Times New Roman" w:hAnsi="Times New Roman"/>
          <w:sz w:val="28"/>
          <w:szCs w:val="28"/>
          <w:lang w:eastAsia="zh-CN"/>
        </w:rPr>
        <w:t>применять знания по налоговому учету; анализировать исполнение налоговых обязательств хозяйствующими субъектами; выявлять условия, способствующие совершению правонарушений в сфере исполнения налоговых обязательств; вести регистры налогового учета; формировать налоговую отчетность; осуществлять анализ и контроль налоговой отчетности организации (предприятия);</w:t>
      </w:r>
      <w:r w:rsidRPr="001C0BDD">
        <w:rPr>
          <w:rFonts w:ascii="Times New Roman" w:hAnsi="Times New Roman"/>
          <w:i/>
          <w:sz w:val="28"/>
          <w:szCs w:val="28"/>
          <w:lang w:eastAsia="zh-CN"/>
        </w:rPr>
        <w:t xml:space="preserve"> владеть</w:t>
      </w:r>
      <w:r w:rsidRPr="001C0BDD">
        <w:rPr>
          <w:rFonts w:ascii="Times New Roman" w:hAnsi="Times New Roman"/>
          <w:sz w:val="28"/>
          <w:szCs w:val="28"/>
          <w:lang w:eastAsia="zh-CN"/>
        </w:rPr>
        <w:t xml:space="preserve"> методами определения налоговой нагрузки; правилами формирования и представления налоговой отчетности; навыками координации работы налоговых и других контролирующих органов с правоохранительными органами</w:t>
      </w:r>
      <w:r w:rsidRPr="001D6296">
        <w:rPr>
          <w:rFonts w:ascii="Times New Roman" w:hAnsi="Times New Roman"/>
          <w:sz w:val="28"/>
          <w:szCs w:val="28"/>
          <w:lang w:eastAsia="zh-CN"/>
        </w:rPr>
        <w:t>)</w:t>
      </w:r>
      <w:r>
        <w:rPr>
          <w:rFonts w:ascii="Times New Roman" w:hAnsi="Times New Roman"/>
          <w:sz w:val="28"/>
          <w:szCs w:val="28"/>
          <w:lang w:eastAsia="zh-CN"/>
        </w:rPr>
        <w:t>.</w:t>
      </w:r>
      <w:r w:rsidRPr="001D6296">
        <w:rPr>
          <w:rFonts w:ascii="Times New Roman" w:hAnsi="Times New Roman"/>
          <w:sz w:val="28"/>
          <w:szCs w:val="28"/>
          <w:lang w:eastAsia="zh-CN"/>
        </w:rPr>
        <w:t xml:space="preserve"> </w:t>
      </w:r>
    </w:p>
    <w:bookmarkEnd w:id="0"/>
    <w:p w:rsidR="00C042E0" w:rsidRPr="001D6296" w:rsidRDefault="00C042E0" w:rsidP="001D6296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zh-CN"/>
        </w:rPr>
      </w:pPr>
    </w:p>
    <w:p w:rsidR="00C042E0" w:rsidRPr="001D6296" w:rsidRDefault="00C042E0" w:rsidP="001D6296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</w:p>
    <w:p w:rsidR="00C042E0" w:rsidRPr="001C0BDD" w:rsidRDefault="00C042E0" w:rsidP="0066712C">
      <w:pPr>
        <w:tabs>
          <w:tab w:val="left" w:pos="720"/>
          <w:tab w:val="left" w:pos="1080"/>
          <w:tab w:val="num" w:pos="14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</w:t>
      </w:r>
      <w:r w:rsidRPr="001C0BDD">
        <w:rPr>
          <w:rFonts w:ascii="Times New Roman" w:hAnsi="Times New Roman"/>
          <w:sz w:val="28"/>
          <w:szCs w:val="28"/>
          <w:lang w:eastAsia="ru-RU"/>
        </w:rPr>
        <w:t>При изучении дисциплины «Налоги и налогообложение» используется традиционное (лекции, практические) и инновационное обучение, направленное на обеспечение исследовательского характера, организацию поисковой учебно-познавательной деятельности, формирование у студентов опыта самостоятельного поиска новых знаний, применения их в новых условиях.</w:t>
      </w:r>
    </w:p>
    <w:p w:rsidR="00C042E0" w:rsidRPr="001C0BDD" w:rsidRDefault="00C042E0" w:rsidP="001C0BDD">
      <w:pPr>
        <w:tabs>
          <w:tab w:val="left" w:pos="1080"/>
          <w:tab w:val="num" w:pos="14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C0BDD">
        <w:rPr>
          <w:rFonts w:ascii="Times New Roman" w:hAnsi="Times New Roman"/>
          <w:sz w:val="28"/>
          <w:szCs w:val="28"/>
          <w:lang w:eastAsia="ru-RU"/>
        </w:rPr>
        <w:t xml:space="preserve">Лекционный материал излагается в форме проблемно-ориентированных лекций, что позволит студентам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социальное значение налогов, стратегию развития налоговой системы Российской Федерации и основные направления налоговой политики;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анализировать налоговое законодательство с учетом его изменений, сопоставлять положения отдельных норм;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навыками принятия управленческих решений, связанных с операциями на мировых рынках в условиях глобализации.</w:t>
      </w:r>
    </w:p>
    <w:p w:rsidR="00C042E0" w:rsidRPr="001C0BDD" w:rsidRDefault="00C042E0" w:rsidP="001C0BDD">
      <w:pPr>
        <w:tabs>
          <w:tab w:val="left" w:pos="1080"/>
          <w:tab w:val="num" w:pos="14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C0BDD">
        <w:rPr>
          <w:rFonts w:ascii="Times New Roman" w:hAnsi="Times New Roman"/>
          <w:sz w:val="28"/>
          <w:szCs w:val="28"/>
          <w:lang w:eastAsia="ru-RU"/>
        </w:rPr>
        <w:t xml:space="preserve">К инновационным образовательным технологиям можно отнести интерактивные методы обучения. При проведении практических занятий по дисциплине «Налоги и налогообложение» целесообразно использовать неигровые интерактивные методы обучения: анализ конкретных ситуаций, когда студенты и преподаватель участвуют в непосредственном обсуждении конкретных «ситуаций – проблем» (или задач), поиске вариантов их решения с использованием Налогового кодекса Российской Федерации, подведении итогов (ссылаясь на нормативно-правовую базу) и оценке результатов, что позволит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основные положения налогового законодательства;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выбирать оптимальные режимы налогообложения;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методиками исчисления налоговых платежей, оценивая налоговую нагрузку экономических субъектов.</w:t>
      </w:r>
    </w:p>
    <w:p w:rsidR="00C042E0" w:rsidRPr="001C0BDD" w:rsidRDefault="00C042E0" w:rsidP="001C0BDD">
      <w:pPr>
        <w:tabs>
          <w:tab w:val="left" w:pos="1080"/>
          <w:tab w:val="num" w:pos="14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C0BDD">
        <w:rPr>
          <w:rFonts w:ascii="Times New Roman" w:hAnsi="Times New Roman"/>
          <w:sz w:val="28"/>
          <w:szCs w:val="28"/>
          <w:lang w:eastAsia="ru-RU"/>
        </w:rPr>
        <w:t xml:space="preserve">Кроме ситуаций – проблем, целесообразно использовать «ситуацию – иллюстрацию» (с графическим организатором «фишбон», либо построением таблиц, структурируя новую информацию по элементам конкретного налога: субъекты, объекты, налоговая база, налоговые льготы, ставки, порядок исчисления и уплаты со ссылкой на нормативно-правовую базу), что позволит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нормативно-правовое регулирование налогообложения;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ориентироваться в системе налогового законодательства;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навыками работы с нормативно-правовыми актами в сфере налогообложения.</w:t>
      </w:r>
    </w:p>
    <w:p w:rsidR="00C042E0" w:rsidRPr="001C0BDD" w:rsidRDefault="00C042E0" w:rsidP="001C0BDD">
      <w:pPr>
        <w:tabs>
          <w:tab w:val="left" w:pos="1080"/>
          <w:tab w:val="num" w:pos="14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C0BDD">
        <w:rPr>
          <w:rFonts w:ascii="Times New Roman" w:hAnsi="Times New Roman"/>
          <w:sz w:val="28"/>
          <w:szCs w:val="28"/>
          <w:lang w:eastAsia="ru-RU"/>
        </w:rPr>
        <w:t xml:space="preserve">Наряду с неигровыми, можно использовать игровой – «Предметный КВН» как интерактивный метод обучения, тема которого совпадает с темой Рабочей программы учебной дисциплины или отражает содержание дисциплины. Сценарий (задания, технология их выполнения) позволят продемонстрировать полученные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знания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умения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1C0BDD">
        <w:rPr>
          <w:rFonts w:ascii="Times New Roman" w:hAnsi="Times New Roman"/>
          <w:i/>
          <w:sz w:val="28"/>
          <w:szCs w:val="28"/>
          <w:lang w:eastAsia="ru-RU"/>
        </w:rPr>
        <w:t>владение</w:t>
      </w:r>
      <w:r w:rsidRPr="001C0BDD">
        <w:rPr>
          <w:rFonts w:ascii="Times New Roman" w:hAnsi="Times New Roman"/>
          <w:sz w:val="28"/>
          <w:szCs w:val="28"/>
          <w:lang w:eastAsia="ru-RU"/>
        </w:rPr>
        <w:t xml:space="preserve"> современным инструментарием налогообложения в форме КВН.</w:t>
      </w:r>
    </w:p>
    <w:p w:rsidR="00C042E0" w:rsidRPr="001D6296" w:rsidRDefault="00C042E0" w:rsidP="0066712C">
      <w:pPr>
        <w:tabs>
          <w:tab w:val="left" w:pos="540"/>
          <w:tab w:val="left" w:pos="1080"/>
          <w:tab w:val="num" w:pos="14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042E0" w:rsidRPr="001D6296" w:rsidRDefault="00C042E0" w:rsidP="0066712C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D6296">
        <w:rPr>
          <w:rFonts w:ascii="Times New Roman" w:hAnsi="Times New Roman"/>
          <w:b/>
          <w:sz w:val="28"/>
          <w:szCs w:val="28"/>
          <w:lang w:eastAsia="ru-RU"/>
        </w:rPr>
        <w:t xml:space="preserve">  Составитель: </w:t>
      </w:r>
      <w:r w:rsidRPr="001C0BDD">
        <w:rPr>
          <w:rFonts w:ascii="Times New Roman" w:hAnsi="Times New Roman"/>
          <w:sz w:val="28"/>
          <w:szCs w:val="28"/>
          <w:lang w:eastAsia="ru-RU"/>
        </w:rPr>
        <w:t>С.Д. Надеждина, д-р. экон. наук, профессор,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D6296">
        <w:rPr>
          <w:rFonts w:ascii="Times New Roman" w:hAnsi="Times New Roman"/>
          <w:sz w:val="28"/>
          <w:szCs w:val="28"/>
          <w:lang w:eastAsia="ru-RU"/>
        </w:rPr>
        <w:t xml:space="preserve">кафедра </w:t>
      </w:r>
      <w:r>
        <w:rPr>
          <w:rFonts w:ascii="Times New Roman" w:hAnsi="Times New Roman"/>
          <w:sz w:val="28"/>
          <w:szCs w:val="28"/>
          <w:lang w:eastAsia="ru-RU"/>
        </w:rPr>
        <w:t>бухгалтерского учета</w:t>
      </w:r>
    </w:p>
    <w:p w:rsidR="00C042E0" w:rsidRPr="001D6296" w:rsidRDefault="00C042E0" w:rsidP="001D6296">
      <w:pPr>
        <w:rPr>
          <w:rFonts w:ascii="Times New Roman" w:hAnsi="Times New Roman"/>
          <w:sz w:val="28"/>
          <w:szCs w:val="28"/>
        </w:rPr>
      </w:pPr>
      <w:bookmarkStart w:id="1" w:name="_GoBack"/>
      <w:bookmarkEnd w:id="1"/>
    </w:p>
    <w:p w:rsidR="00C042E0" w:rsidRPr="001D6296" w:rsidRDefault="00C042E0">
      <w:pPr>
        <w:rPr>
          <w:rFonts w:ascii="Times New Roman" w:hAnsi="Times New Roman"/>
          <w:sz w:val="28"/>
          <w:szCs w:val="28"/>
        </w:rPr>
      </w:pPr>
    </w:p>
    <w:sectPr w:rsidR="00C042E0" w:rsidRPr="001D6296" w:rsidSect="00045403">
      <w:footerReference w:type="even" r:id="rId6"/>
      <w:footerReference w:type="default" r:id="rId7"/>
      <w:pgSz w:w="11906" w:h="16838"/>
      <w:pgMar w:top="902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42E0" w:rsidRDefault="00C042E0" w:rsidP="00095DF2">
      <w:pPr>
        <w:spacing w:after="0" w:line="240" w:lineRule="auto"/>
      </w:pPr>
      <w:r>
        <w:separator/>
      </w:r>
    </w:p>
  </w:endnote>
  <w:endnote w:type="continuationSeparator" w:id="0">
    <w:p w:rsidR="00C042E0" w:rsidRDefault="00C042E0" w:rsidP="00095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2E0" w:rsidRPr="008B2971" w:rsidRDefault="00C042E0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C042E0" w:rsidRPr="008B2971" w:rsidRDefault="00C042E0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2E0" w:rsidRDefault="00C042E0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C042E0" w:rsidRPr="008B2971" w:rsidRDefault="00C042E0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42E0" w:rsidRDefault="00C042E0" w:rsidP="00095DF2">
      <w:pPr>
        <w:spacing w:after="0" w:line="240" w:lineRule="auto"/>
      </w:pPr>
      <w:r>
        <w:separator/>
      </w:r>
    </w:p>
  </w:footnote>
  <w:footnote w:type="continuationSeparator" w:id="0">
    <w:p w:rsidR="00C042E0" w:rsidRDefault="00C042E0" w:rsidP="00095D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3245"/>
    <w:rsid w:val="00045403"/>
    <w:rsid w:val="00091AEB"/>
    <w:rsid w:val="00095DF2"/>
    <w:rsid w:val="001C0BDD"/>
    <w:rsid w:val="001D6296"/>
    <w:rsid w:val="001E1381"/>
    <w:rsid w:val="00517D14"/>
    <w:rsid w:val="006467B1"/>
    <w:rsid w:val="0066712C"/>
    <w:rsid w:val="007F2B0A"/>
    <w:rsid w:val="008B2971"/>
    <w:rsid w:val="00922FAC"/>
    <w:rsid w:val="00C042E0"/>
    <w:rsid w:val="00E00EB5"/>
    <w:rsid w:val="00E01E7D"/>
    <w:rsid w:val="00E13245"/>
    <w:rsid w:val="00E64FC7"/>
    <w:rsid w:val="00FB2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29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1D6296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1D629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D6296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21"/>
    <w:basedOn w:val="Normal"/>
    <w:uiPriority w:val="99"/>
    <w:rsid w:val="001D6296"/>
    <w:pPr>
      <w:spacing w:after="0" w:line="240" w:lineRule="auto"/>
    </w:pPr>
    <w:rPr>
      <w:rFonts w:ascii="Times New Roman" w:eastAsia="Times New Roman" w:hAnsi="Times New Roman"/>
      <w:b/>
      <w:sz w:val="28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3</Pages>
  <Words>927</Words>
  <Characters>5285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4</cp:revision>
  <dcterms:created xsi:type="dcterms:W3CDTF">2015-02-19T09:20:00Z</dcterms:created>
  <dcterms:modified xsi:type="dcterms:W3CDTF">2015-07-01T04:34:00Z</dcterms:modified>
</cp:coreProperties>
</file>