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CC0" w:rsidRDefault="009C1CC0" w:rsidP="0003670D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9C1CC0" w:rsidRDefault="009C1CC0" w:rsidP="0003670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C1CC0" w:rsidRDefault="009C1CC0" w:rsidP="0003670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Дисциплина Б</w:t>
      </w:r>
      <w:r w:rsidRPr="0003670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</w:t>
      </w:r>
      <w:r w:rsidRPr="0003670D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Деловой иностранный язык</w:t>
      </w:r>
    </w:p>
    <w:p w:rsidR="009C1CC0" w:rsidRDefault="009C1CC0" w:rsidP="0003670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9C1CC0" w:rsidRPr="0003670D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2</w:t>
      </w:r>
    </w:p>
    <w:p w:rsidR="009C1CC0" w:rsidRPr="0003670D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3670D">
        <w:rPr>
          <w:rFonts w:ascii="Times New Roman" w:hAnsi="Times New Roman"/>
          <w:sz w:val="28"/>
          <w:szCs w:val="28"/>
        </w:rPr>
        <w:t>108</w:t>
      </w:r>
    </w:p>
    <w:p w:rsidR="009C1CC0" w:rsidRPr="0003670D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9C1CC0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зачёт</w:t>
      </w:r>
    </w:p>
    <w:p w:rsidR="009C1CC0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C1CC0" w:rsidRDefault="009C1CC0" w:rsidP="0003670D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9C1CC0" w:rsidRDefault="009C1CC0" w:rsidP="00824ADA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Обязательная дисциплина «Деловой иностранный язык» включена в дисциплины вариативной части учебного плана подготовки специалистов по специальности  38.05.01 </w:t>
      </w:r>
      <w:r>
        <w:rPr>
          <w:rFonts w:ascii="Times New Roman" w:hAnsi="Times New Roman"/>
          <w:i/>
          <w:sz w:val="28"/>
          <w:szCs w:val="28"/>
        </w:rPr>
        <w:t>Экономическая безопасность.</w:t>
      </w:r>
    </w:p>
    <w:p w:rsidR="009C1CC0" w:rsidRDefault="009C1CC0" w:rsidP="0003670D">
      <w:pPr>
        <w:spacing w:line="240" w:lineRule="auto"/>
        <w:ind w:firstLine="708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«Иностранный деловой язык»</w:t>
      </w:r>
      <w:r>
        <w:rPr>
          <w:rFonts w:ascii="Times New Roman" w:hAnsi="Times New Roman"/>
          <w:b/>
          <w:color w:val="000000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развивает и углубляет знания, умения и навыки говорен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 xml:space="preserve">ия, чтения, письма и аудирования, приобретённые студентами при изучении дисциплины «Иностранный язык». </w:t>
      </w:r>
      <w:r>
        <w:rPr>
          <w:rFonts w:ascii="Times New Roman" w:hAnsi="Times New Roman"/>
          <w:sz w:val="28"/>
          <w:szCs w:val="28"/>
        </w:rPr>
        <w:t xml:space="preserve">При изучении дисциплины «Иностранный деловой язык» реализуются широкие межпредметные связи с другими дисциплинами 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bCs/>
          <w:color w:val="000000"/>
          <w:sz w:val="28"/>
          <w:szCs w:val="28"/>
        </w:rPr>
        <w:t>рофессионального цикла: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 xml:space="preserve">Макроэкономика», </w:t>
      </w:r>
      <w:r>
        <w:rPr>
          <w:rFonts w:ascii="Times New Roman" w:hAnsi="Times New Roman"/>
          <w:bCs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Микроэкономика», </w:t>
      </w:r>
      <w:r>
        <w:rPr>
          <w:rFonts w:ascii="Times New Roman" w:hAnsi="Times New Roman"/>
          <w:bCs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Деньги, кредит, банки», </w:t>
      </w:r>
      <w:r>
        <w:rPr>
          <w:rFonts w:ascii="Times New Roman" w:hAnsi="Times New Roman"/>
          <w:bCs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Мировая экономика и международные экономические отношения», «Менеджмент» и др.</w:t>
      </w:r>
    </w:p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Цели и задачи освоения  дисциплины: </w:t>
      </w:r>
    </w:p>
    <w:p w:rsidR="009C1CC0" w:rsidRDefault="009C1CC0" w:rsidP="0003670D">
      <w:pPr>
        <w:tabs>
          <w:tab w:val="left" w:pos="72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Цель освоения дисциплины «Иностранный деловой язык» - развитие профессионально-ориентированной иноязычной коммуникативной компетенции студентов, то есть их способности и готовности осуществлять непосредственное или опосредованное общение и добиваться взаимопонимания посредством иностранного языка в ситуациях делового и профессионального общения.</w:t>
      </w:r>
    </w:p>
    <w:p w:rsidR="009C1CC0" w:rsidRDefault="009C1CC0" w:rsidP="0003670D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Исходя из цели, в процессе освоения дисциплины решаются следующие основные задачи:</w:t>
      </w:r>
    </w:p>
    <w:p w:rsidR="009C1CC0" w:rsidRDefault="009C1CC0" w:rsidP="0003670D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языковую компетенцию - овладеть языковыми средствами в соответствии с отобранными темами и сферами общения.</w:t>
      </w:r>
    </w:p>
    <w:p w:rsidR="009C1CC0" w:rsidRDefault="009C1CC0" w:rsidP="0003670D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сформировать речевую компетенцию – четыре основных вида речевой деятельности (говорения, аудирования, чтения и письма) в сфере бытового и профессионального общения.</w:t>
      </w:r>
    </w:p>
    <w:p w:rsidR="009C1CC0" w:rsidRDefault="009C1CC0" w:rsidP="0003670D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сформировать социокультурную компетенцию – умения строить свое речевое и неречевое поведение адекватно социокультурной специфике, умения  выделять общее и специфическое в культуре родной страны и стран изучаемого языка.</w:t>
      </w:r>
    </w:p>
    <w:p w:rsidR="009C1CC0" w:rsidRDefault="009C1CC0" w:rsidP="0003670D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компенсаторную компетенцию –</w:t>
      </w:r>
      <w:r>
        <w:rPr>
          <w:rFonts w:ascii="Times New Roman" w:hAnsi="Times New Roman"/>
          <w:color w:val="161616"/>
          <w:sz w:val="28"/>
          <w:szCs w:val="28"/>
        </w:rPr>
        <w:t xml:space="preserve"> способность восполнять в процессе общения недостаточность знания языка, а также речевого и социального опыта общения на иностранном языке</w:t>
      </w:r>
    </w:p>
    <w:p w:rsidR="009C1CC0" w:rsidRDefault="009C1CC0" w:rsidP="0003670D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сформировать учебно-познавательную компетенцию – умение совершенствовать учебную деятельность по овладению иностранным языком, удовлетворять с его помощью познавательные интересы в других областях знания. </w:t>
      </w:r>
    </w:p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Деловое общение, его формы и виды. Официально-деловой стиль английского языка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Современный деловой этикет. Особенности межкультурного делового общения. Невербальные средства делового общения. </w:t>
      </w:r>
      <w:r>
        <w:rPr>
          <w:rFonts w:ascii="Times New Roman" w:hAnsi="Times New Roman"/>
          <w:color w:val="000000"/>
          <w:sz w:val="28"/>
          <w:szCs w:val="28"/>
        </w:rPr>
        <w:t xml:space="preserve">Устройство на работу.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Публичное выступление. Организация и проведение совещаний. Стратегия ведения деловых переговоров. Телефонные переговоры. Деловое письмо. </w:t>
      </w:r>
      <w:r>
        <w:rPr>
          <w:rFonts w:ascii="Times New Roman" w:hAnsi="Times New Roman"/>
          <w:color w:val="000000"/>
          <w:sz w:val="28"/>
          <w:szCs w:val="28"/>
        </w:rPr>
        <w:t xml:space="preserve">Чтение текстов профессионального и научного содержания. Перевод текстов профессионального и научного содержания. Основы ведения бизнеса за рубежом. Международный  менеджмент. Международный маркетинг. </w:t>
      </w:r>
      <w:r>
        <w:rPr>
          <w:rFonts w:ascii="Times New Roman" w:hAnsi="Times New Roman"/>
          <w:bCs/>
          <w:sz w:val="28"/>
          <w:szCs w:val="28"/>
        </w:rPr>
        <w:t xml:space="preserve">Мировое хозяйство и его структура. </w:t>
      </w:r>
      <w:r>
        <w:rPr>
          <w:rFonts w:ascii="Times New Roman" w:hAnsi="Times New Roman"/>
          <w:sz w:val="28"/>
          <w:szCs w:val="28"/>
        </w:rPr>
        <w:t xml:space="preserve">Экономическая интеграция. Международная миграция рабочей силы. </w:t>
      </w:r>
      <w:r>
        <w:rPr>
          <w:rFonts w:ascii="Times New Roman" w:hAnsi="Times New Roman"/>
          <w:color w:val="000000"/>
          <w:sz w:val="28"/>
          <w:szCs w:val="28"/>
        </w:rPr>
        <w:t xml:space="preserve">Международная торговля. </w:t>
      </w:r>
      <w:r>
        <w:rPr>
          <w:rFonts w:ascii="Times New Roman" w:hAnsi="Times New Roman"/>
          <w:bCs/>
          <w:sz w:val="28"/>
          <w:szCs w:val="28"/>
        </w:rPr>
        <w:t xml:space="preserve">Внешнеторговые операции. Международные финансы. </w:t>
      </w:r>
    </w:p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C1CC0" w:rsidRDefault="009C1CC0" w:rsidP="0003670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sub_1517"/>
      <w:bookmarkStart w:id="2" w:name="sub_1528"/>
      <w:r>
        <w:rPr>
          <w:rFonts w:ascii="Times New Roman" w:hAnsi="Times New Roman"/>
        </w:rPr>
        <w:t xml:space="preserve">  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9C1CC0" w:rsidRPr="00034755" w:rsidRDefault="009C1CC0" w:rsidP="0003670D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4755">
        <w:rPr>
          <w:rFonts w:ascii="Times New Roman" w:hAnsi="Times New Roman"/>
          <w:sz w:val="28"/>
          <w:szCs w:val="28"/>
        </w:rPr>
        <w:t xml:space="preserve">        ОК-4: </w:t>
      </w:r>
      <w:bookmarkStart w:id="3" w:name="sub_15111"/>
      <w:r w:rsidRPr="00034755">
        <w:rPr>
          <w:rFonts w:ascii="Times New Roman" w:hAnsi="Times New Roman"/>
          <w:sz w:val="28"/>
          <w:szCs w:val="28"/>
        </w:rPr>
        <w:t>способность ориентироваться в политических и социальных процессах, использовать знания и методы гуманитарных и социальных наук при решении профессиональных зада</w:t>
      </w:r>
      <w:r>
        <w:rPr>
          <w:rFonts w:ascii="Times New Roman" w:hAnsi="Times New Roman"/>
          <w:sz w:val="28"/>
          <w:szCs w:val="28"/>
        </w:rPr>
        <w:t>ч</w:t>
      </w:r>
      <w:r w:rsidRPr="00034755">
        <w:rPr>
          <w:rFonts w:ascii="Times New Roman" w:hAnsi="Times New Roman"/>
          <w:sz w:val="28"/>
          <w:szCs w:val="28"/>
        </w:rPr>
        <w:t xml:space="preserve"> (</w:t>
      </w:r>
      <w:r w:rsidRPr="00034755">
        <w:rPr>
          <w:rFonts w:ascii="Times New Roman" w:hAnsi="Times New Roman"/>
          <w:i/>
          <w:sz w:val="28"/>
          <w:szCs w:val="28"/>
        </w:rPr>
        <w:t>знает</w:t>
      </w:r>
      <w:r w:rsidRPr="00034755">
        <w:rPr>
          <w:rFonts w:ascii="Times New Roman" w:hAnsi="Times New Roman"/>
          <w:sz w:val="28"/>
          <w:szCs w:val="28"/>
        </w:rPr>
        <w:t xml:space="preserve"> роль межъязыкового и межкультурного взаимодействия в современном мире; понятия «иностранный язык», «родной язык», «мировой язык», «язык международного общения», «межъязыковое посредничество», «межкультурная коммуникация»; основные характеристики системы языка и особенности его функционирования как средства общения; </w:t>
      </w:r>
      <w:r w:rsidRPr="00034755">
        <w:rPr>
          <w:rFonts w:ascii="Times New Roman" w:hAnsi="Times New Roman"/>
          <w:i/>
          <w:sz w:val="28"/>
          <w:szCs w:val="28"/>
        </w:rPr>
        <w:t>умеет</w:t>
      </w:r>
      <w:r w:rsidRPr="00034755">
        <w:rPr>
          <w:rFonts w:ascii="Times New Roman" w:hAnsi="Times New Roman"/>
          <w:sz w:val="28"/>
          <w:szCs w:val="28"/>
        </w:rPr>
        <w:t xml:space="preserve"> извлекать и оценивать информацию из прагматических текстов профессиональной тематики; </w:t>
      </w:r>
      <w:r w:rsidRPr="00034755">
        <w:rPr>
          <w:rFonts w:ascii="Times New Roman" w:hAnsi="Times New Roman"/>
          <w:i/>
          <w:sz w:val="28"/>
          <w:szCs w:val="28"/>
        </w:rPr>
        <w:t>владеет</w:t>
      </w:r>
      <w:r w:rsidRPr="00034755">
        <w:rPr>
          <w:rFonts w:ascii="Times New Roman" w:hAnsi="Times New Roman"/>
          <w:sz w:val="28"/>
          <w:szCs w:val="28"/>
        </w:rPr>
        <w:t xml:space="preserve"> навыками осмысленного чтения);</w:t>
      </w:r>
    </w:p>
    <w:p w:rsidR="009C1CC0" w:rsidRDefault="009C1CC0" w:rsidP="0003670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ОК-7: </w:t>
      </w:r>
      <w:r w:rsidRPr="00C369B1">
        <w:rPr>
          <w:rFonts w:ascii="Times New Roman" w:hAnsi="Times New Roman"/>
          <w:sz w:val="28"/>
          <w:szCs w:val="28"/>
        </w:rPr>
        <w:t xml:space="preserve">способность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 </w:t>
      </w:r>
      <w:r>
        <w:rPr>
          <w:rFonts w:ascii="Times New Roman" w:hAnsi="Times New Roman"/>
          <w:i/>
          <w:sz w:val="28"/>
          <w:szCs w:val="28"/>
        </w:rPr>
        <w:t>(</w:t>
      </w:r>
      <w:r w:rsidRPr="00C369B1">
        <w:rPr>
          <w:rFonts w:ascii="Times New Roman" w:hAnsi="Times New Roman"/>
          <w:i/>
          <w:sz w:val="28"/>
          <w:szCs w:val="28"/>
        </w:rPr>
        <w:t>знает</w:t>
      </w:r>
      <w:r w:rsidRPr="00C369B1">
        <w:rPr>
          <w:rFonts w:ascii="Times New Roman" w:hAnsi="Times New Roman"/>
          <w:sz w:val="28"/>
          <w:szCs w:val="28"/>
        </w:rPr>
        <w:t xml:space="preserve"> сущность речевой коммуникации, принципы коммуникативного кодекса, основные типы деловых культур и принятые в них системы ценностей, закономерности и особенности межкультурного взаимодействия в деловой сфере, причины конфликтов на уровне межличностного взаимодействия в поликультурной среде; </w:t>
      </w:r>
      <w:r w:rsidRPr="00C369B1">
        <w:rPr>
          <w:rFonts w:ascii="Times New Roman" w:hAnsi="Times New Roman"/>
          <w:i/>
          <w:sz w:val="28"/>
          <w:szCs w:val="28"/>
        </w:rPr>
        <w:t>умеет</w:t>
      </w:r>
      <w:r w:rsidRPr="00C369B1">
        <w:rPr>
          <w:rFonts w:ascii="Times New Roman" w:hAnsi="Times New Roman"/>
          <w:sz w:val="28"/>
          <w:szCs w:val="28"/>
        </w:rPr>
        <w:t xml:space="preserve"> эффективно осуществлять коммуникацию в процессе решения учебных и проектных задач; выстраивать стратегии речевого взаимодействия в соответствии с коммуникативной задачей; </w:t>
      </w:r>
      <w:r w:rsidRPr="00C369B1">
        <w:rPr>
          <w:rFonts w:ascii="Times New Roman" w:hAnsi="Times New Roman"/>
          <w:i/>
          <w:sz w:val="28"/>
          <w:szCs w:val="28"/>
        </w:rPr>
        <w:t>владеет</w:t>
      </w:r>
      <w:r w:rsidRPr="00C369B1">
        <w:rPr>
          <w:rFonts w:ascii="Times New Roman" w:hAnsi="Times New Roman"/>
          <w:sz w:val="28"/>
          <w:szCs w:val="28"/>
        </w:rPr>
        <w:t xml:space="preserve"> навыками письменного и устного делового общения в типовых речевых ситуациях</w:t>
      </w:r>
      <w:r>
        <w:rPr>
          <w:rFonts w:ascii="Times New Roman" w:hAnsi="Times New Roman"/>
          <w:sz w:val="28"/>
          <w:szCs w:val="28"/>
        </w:rPr>
        <w:t>);</w:t>
      </w:r>
    </w:p>
    <w:p w:rsidR="009C1CC0" w:rsidRDefault="009C1CC0" w:rsidP="00C369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69B1">
        <w:rPr>
          <w:rFonts w:ascii="Times New Roman" w:hAnsi="Times New Roman"/>
          <w:sz w:val="28"/>
          <w:szCs w:val="28"/>
        </w:rPr>
        <w:t xml:space="preserve">        ОК-9: способность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 </w:t>
      </w:r>
      <w:r w:rsidRPr="00C369B1">
        <w:rPr>
          <w:rFonts w:ascii="Times New Roman" w:hAnsi="Times New Roman"/>
          <w:i/>
          <w:sz w:val="28"/>
          <w:szCs w:val="28"/>
        </w:rPr>
        <w:t>(знает</w:t>
      </w:r>
      <w:r w:rsidRPr="00C369B1">
        <w:rPr>
          <w:rFonts w:ascii="Times New Roman" w:hAnsi="Times New Roman"/>
          <w:sz w:val="28"/>
          <w:szCs w:val="28"/>
        </w:rPr>
        <w:t xml:space="preserve"> основные требования к речепроизводству на фонетическом, грамматическом и лексическом уровнях; основные различия между устной и письменной формами речи, основные языковые средства, обеспечивающие связность текста; </w:t>
      </w:r>
      <w:r w:rsidRPr="00C369B1">
        <w:rPr>
          <w:rFonts w:ascii="Times New Roman" w:hAnsi="Times New Roman"/>
          <w:i/>
          <w:sz w:val="28"/>
          <w:szCs w:val="28"/>
        </w:rPr>
        <w:t>умеет</w:t>
      </w:r>
      <w:r w:rsidRPr="00C369B1">
        <w:rPr>
          <w:rFonts w:ascii="Times New Roman" w:hAnsi="Times New Roman"/>
          <w:sz w:val="28"/>
          <w:szCs w:val="28"/>
        </w:rPr>
        <w:t xml:space="preserve"> выделять основную мысль высказывания, формулировать и аргументировать свою точку зрения, логически последовательно выстраивать устное и письменное высказывание, составлять план устного выступления; </w:t>
      </w:r>
      <w:r w:rsidRPr="00C369B1">
        <w:rPr>
          <w:rFonts w:ascii="Times New Roman" w:hAnsi="Times New Roman"/>
          <w:i/>
          <w:sz w:val="28"/>
          <w:szCs w:val="28"/>
        </w:rPr>
        <w:t>владеет</w:t>
      </w:r>
      <w:r w:rsidRPr="00C369B1">
        <w:rPr>
          <w:rFonts w:ascii="Times New Roman" w:hAnsi="Times New Roman"/>
          <w:sz w:val="28"/>
          <w:szCs w:val="28"/>
        </w:rPr>
        <w:t xml:space="preserve"> основными </w:t>
      </w:r>
      <w:r w:rsidRPr="00292BBA">
        <w:rPr>
          <w:rFonts w:ascii="Times New Roman" w:hAnsi="Times New Roman"/>
          <w:spacing w:val="20"/>
          <w:sz w:val="28"/>
          <w:szCs w:val="28"/>
        </w:rPr>
        <w:t>пр</w:t>
      </w:r>
      <w:r w:rsidRPr="00C369B1">
        <w:rPr>
          <w:rFonts w:ascii="Times New Roman" w:hAnsi="Times New Roman"/>
          <w:sz w:val="28"/>
          <w:szCs w:val="28"/>
        </w:rPr>
        <w:t>иемами аргументации; приемами компрессии содержания текста (аннотирование, составление плана, конспекта);</w:t>
      </w:r>
    </w:p>
    <w:p w:rsidR="009C1CC0" w:rsidRPr="00C369B1" w:rsidRDefault="009C1CC0" w:rsidP="00C369B1">
      <w:pPr>
        <w:tabs>
          <w:tab w:val="left" w:pos="540"/>
          <w:tab w:val="left" w:pos="72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34755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 xml:space="preserve">11: </w:t>
      </w:r>
      <w:r w:rsidRPr="00C369B1">
        <w:rPr>
          <w:rFonts w:ascii="Times New Roman" w:hAnsi="Times New Roman"/>
          <w:sz w:val="28"/>
          <w:szCs w:val="28"/>
        </w:rPr>
        <w:t>способность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 (</w:t>
      </w:r>
      <w:r w:rsidRPr="00C369B1">
        <w:rPr>
          <w:rFonts w:ascii="Times New Roman" w:hAnsi="Times New Roman"/>
          <w:i/>
          <w:sz w:val="28"/>
          <w:szCs w:val="28"/>
        </w:rPr>
        <w:t>знает</w:t>
      </w:r>
      <w:r w:rsidRPr="00C369B1">
        <w:rPr>
          <w:rFonts w:ascii="Times New Roman" w:hAnsi="Times New Roman"/>
          <w:bCs/>
          <w:sz w:val="28"/>
          <w:szCs w:val="28"/>
        </w:rPr>
        <w:t xml:space="preserve"> основные особенности функциональных разновидностей речи (неформальное общение, официально-деловое общение, профессиональное общение в устной форме, профессиональное общение в письменной форме); </w:t>
      </w:r>
      <w:r w:rsidRPr="00C369B1">
        <w:rPr>
          <w:rFonts w:ascii="Times New Roman" w:hAnsi="Times New Roman"/>
          <w:i/>
          <w:sz w:val="28"/>
          <w:szCs w:val="28"/>
        </w:rPr>
        <w:t>умеет</w:t>
      </w:r>
      <w:r w:rsidRPr="00C369B1">
        <w:rPr>
          <w:rFonts w:ascii="Times New Roman" w:hAnsi="Times New Roman"/>
          <w:sz w:val="28"/>
          <w:szCs w:val="28"/>
        </w:rPr>
        <w:t xml:space="preserve"> вычленять проблемы в процессе иноязычного делового общения и находить подходы к их решению; анализировать и объяснять собственные речевые действия, в том числе используя теоретические знания в области речевой коммуникации; использовать знание иностранного языка в профессиональной деятельности и межличностном общении для личностного и профессионального роста; составлять автобиографию (резюме) на иностранном языке</w:t>
      </w:r>
      <w:r w:rsidRPr="00C369B1">
        <w:rPr>
          <w:rFonts w:ascii="Times New Roman" w:hAnsi="Times New Roman"/>
          <w:bCs/>
          <w:sz w:val="28"/>
          <w:szCs w:val="28"/>
        </w:rPr>
        <w:t xml:space="preserve">; </w:t>
      </w:r>
      <w:r w:rsidRPr="00C369B1">
        <w:rPr>
          <w:rFonts w:ascii="Times New Roman" w:hAnsi="Times New Roman"/>
          <w:i/>
          <w:sz w:val="28"/>
          <w:szCs w:val="28"/>
        </w:rPr>
        <w:t>владеет</w:t>
      </w:r>
      <w:r w:rsidRPr="00C369B1">
        <w:rPr>
          <w:rFonts w:ascii="Times New Roman" w:hAnsi="Times New Roman"/>
          <w:sz w:val="28"/>
          <w:szCs w:val="28"/>
        </w:rPr>
        <w:t xml:space="preserve"> навыками самопрезентации на иностранном языке; навыками использования словарей, справочников и других вспомогательных материалов для самостоятельного преодоления языковых трудностей);</w:t>
      </w:r>
    </w:p>
    <w:p w:rsidR="009C1CC0" w:rsidRPr="00C369B1" w:rsidRDefault="009C1CC0" w:rsidP="00C369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369B1">
        <w:rPr>
          <w:rFonts w:ascii="Times New Roman" w:hAnsi="Times New Roman"/>
          <w:sz w:val="28"/>
          <w:szCs w:val="28"/>
        </w:rPr>
        <w:t>ОК-14: способность к деловому общению, профессиональной коммуникации на одном из иностранных языков (</w:t>
      </w:r>
      <w:r w:rsidRPr="00C369B1">
        <w:rPr>
          <w:rFonts w:ascii="Times New Roman" w:hAnsi="Times New Roman"/>
          <w:i/>
          <w:sz w:val="28"/>
          <w:szCs w:val="28"/>
        </w:rPr>
        <w:t xml:space="preserve">знает </w:t>
      </w:r>
      <w:r w:rsidRPr="00C369B1">
        <w:rPr>
          <w:rFonts w:ascii="Times New Roman" w:hAnsi="Times New Roman"/>
          <w:sz w:val="28"/>
          <w:szCs w:val="28"/>
        </w:rPr>
        <w:t xml:space="preserve">грамматические основы изучаемого языка; основные пласты лексики делового иностранного языка; </w:t>
      </w:r>
      <w:r w:rsidRPr="00C369B1">
        <w:rPr>
          <w:rFonts w:ascii="Times New Roman" w:hAnsi="Times New Roman"/>
          <w:bCs/>
          <w:sz w:val="28"/>
          <w:szCs w:val="28"/>
        </w:rPr>
        <w:t>основные функциональные разновидности речи в деловых целях;</w:t>
      </w:r>
      <w:r w:rsidRPr="00C369B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369B1">
        <w:rPr>
          <w:rFonts w:ascii="Times New Roman" w:hAnsi="Times New Roman"/>
          <w:sz w:val="28"/>
          <w:szCs w:val="28"/>
        </w:rPr>
        <w:t xml:space="preserve">основные речевые формулы делового общения; правила речевого этикета для осуществления профессиональной коммуникации в иноязычной среде; </w:t>
      </w:r>
      <w:r w:rsidRPr="00C369B1">
        <w:rPr>
          <w:rFonts w:ascii="Times New Roman" w:hAnsi="Times New Roman"/>
          <w:bCs/>
          <w:sz w:val="28"/>
          <w:szCs w:val="28"/>
        </w:rPr>
        <w:t>основные особенности устного общения в деловых целях; основные особенности письменного общения в деловых целях</w:t>
      </w:r>
      <w:r w:rsidRPr="00C369B1">
        <w:rPr>
          <w:rFonts w:ascii="Times New Roman" w:hAnsi="Times New Roman"/>
          <w:sz w:val="28"/>
          <w:szCs w:val="28"/>
        </w:rPr>
        <w:t xml:space="preserve">; </w:t>
      </w:r>
      <w:r w:rsidRPr="00C369B1">
        <w:rPr>
          <w:rFonts w:ascii="Times New Roman" w:hAnsi="Times New Roman"/>
          <w:i/>
          <w:sz w:val="28"/>
          <w:szCs w:val="28"/>
        </w:rPr>
        <w:t>умеет</w:t>
      </w:r>
      <w:r w:rsidRPr="00C369B1">
        <w:rPr>
          <w:rFonts w:ascii="Times New Roman" w:hAnsi="Times New Roman"/>
          <w:sz w:val="28"/>
          <w:szCs w:val="28"/>
        </w:rPr>
        <w:t xml:space="preserve"> использовать средства изучаемого языка в устной и письменной речи для осуществления коммуникации; использовать речевые стратегии и тактики для реализации коммуникативной целеустановки в типовых ситуациях делового общения; делать сообщения, презентации с предварительной подготовкой; вести беседу в типовых ситуациях делового общения с использованием наиболее употребительных и относительно простых языковых средств; понимать на слух основное содержание звучащей речи, составлять деловую корреспонденцию по типовым образцам; </w:t>
      </w:r>
      <w:r w:rsidRPr="00C369B1">
        <w:rPr>
          <w:rFonts w:ascii="Times New Roman" w:hAnsi="Times New Roman"/>
          <w:i/>
          <w:sz w:val="28"/>
          <w:szCs w:val="28"/>
        </w:rPr>
        <w:t>владеет</w:t>
      </w:r>
      <w:r w:rsidRPr="00C369B1">
        <w:rPr>
          <w:rFonts w:ascii="Times New Roman" w:hAnsi="Times New Roman"/>
          <w:sz w:val="28"/>
          <w:szCs w:val="28"/>
        </w:rPr>
        <w:t xml:space="preserve"> элементарными навыками иноязычного делового общения в типовых речевых ситуациях; навыками перевода профессиональных текстов по специальности; навыками монологической и диалогической речи в ситуациях делового общения);</w:t>
      </w:r>
    </w:p>
    <w:p w:rsidR="009C1CC0" w:rsidRDefault="009C1CC0" w:rsidP="00FD502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D5025">
        <w:rPr>
          <w:rFonts w:ascii="Times New Roman" w:hAnsi="Times New Roman"/>
          <w:sz w:val="28"/>
          <w:szCs w:val="28"/>
        </w:rPr>
        <w:t>ОК-16: способность работать с различными источниками информации, информационными ресурсами и технологиями, применять основные методы, способы и средства получения, хранения, поиска, систематизации, обработки и передачи информации, применять в профессиональной деятельности автоматизированные информационные системы, используемые в экономике, автоматизированные рабочие места, проводить информационно-поисковую работу с последующим использованием данных при решении профессиональных задач (</w:t>
      </w:r>
      <w:r w:rsidRPr="00FD5025">
        <w:rPr>
          <w:rFonts w:ascii="Times New Roman" w:hAnsi="Times New Roman"/>
          <w:i/>
          <w:sz w:val="28"/>
          <w:szCs w:val="28"/>
        </w:rPr>
        <w:t>знает</w:t>
      </w:r>
      <w:r w:rsidRPr="00FD5025">
        <w:rPr>
          <w:rFonts w:ascii="Times New Roman" w:hAnsi="Times New Roman"/>
          <w:sz w:val="28"/>
          <w:szCs w:val="28"/>
        </w:rPr>
        <w:t xml:space="preserve"> языковые и стилевые особенности иноязычных прагматических текстов деловой направленности; возможности и сферу применимости систем машинного перевода при работе с иноязычными источниками; </w:t>
      </w:r>
      <w:r w:rsidRPr="00FD5025">
        <w:rPr>
          <w:rFonts w:ascii="Times New Roman" w:hAnsi="Times New Roman"/>
          <w:i/>
          <w:sz w:val="28"/>
          <w:szCs w:val="28"/>
        </w:rPr>
        <w:t>умеет</w:t>
      </w:r>
      <w:r w:rsidRPr="00FD5025">
        <w:rPr>
          <w:rFonts w:ascii="Times New Roman" w:hAnsi="Times New Roman"/>
          <w:sz w:val="28"/>
          <w:szCs w:val="28"/>
        </w:rPr>
        <w:t xml:space="preserve"> выявлять связи и отношения между отдельными элементами информационных знаний, полученных из иноязычных источников; осознанно использовать (обобщать, анализировать) иноязычную информацию; </w:t>
      </w:r>
      <w:r w:rsidRPr="00FD5025">
        <w:rPr>
          <w:rFonts w:ascii="Times New Roman" w:hAnsi="Times New Roman"/>
          <w:i/>
          <w:sz w:val="28"/>
          <w:szCs w:val="28"/>
        </w:rPr>
        <w:t>владеет</w:t>
      </w:r>
      <w:r w:rsidRPr="00FD5025">
        <w:rPr>
          <w:rFonts w:ascii="Times New Roman" w:hAnsi="Times New Roman"/>
          <w:sz w:val="28"/>
          <w:szCs w:val="28"/>
        </w:rPr>
        <w:t xml:space="preserve"> навыками поискового и просмотрового чтения, навыками использования словарей, грамматических справочников и других вспомогательных материалов для решения конкретных коммуникативных задач);</w:t>
      </w:r>
    </w:p>
    <w:p w:rsidR="009C1CC0" w:rsidRPr="00215EFA" w:rsidRDefault="009C1CC0" w:rsidP="00FD5025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5025">
        <w:rPr>
          <w:rFonts w:ascii="Times New Roman" w:hAnsi="Times New Roman"/>
          <w:sz w:val="28"/>
          <w:szCs w:val="28"/>
        </w:rPr>
        <w:t xml:space="preserve">        ПК-31: способность осуществлять сбор, анализ, систематизацию, оценку и интерпретацию данных, необходимых для решения профессиональных задач (</w:t>
      </w:r>
      <w:r w:rsidRPr="00FD5025">
        <w:rPr>
          <w:rFonts w:ascii="Times New Roman" w:hAnsi="Times New Roman"/>
          <w:i/>
          <w:sz w:val="28"/>
          <w:szCs w:val="28"/>
        </w:rPr>
        <w:t>знает</w:t>
      </w:r>
      <w:r w:rsidRPr="00FD5025">
        <w:rPr>
          <w:rFonts w:ascii="Times New Roman" w:hAnsi="Times New Roman"/>
          <w:sz w:val="28"/>
          <w:szCs w:val="28"/>
        </w:rPr>
        <w:t xml:space="preserve"> основные типы словарей и справочных изданий для применения в сфере иноязычного делового общения; роль и предназначение ключевой бизнес-терминологии и ее отличие от специализированных отраслевых видов терминологии; </w:t>
      </w:r>
      <w:r w:rsidRPr="00FD5025">
        <w:rPr>
          <w:rFonts w:ascii="Times New Roman" w:hAnsi="Times New Roman"/>
          <w:i/>
          <w:sz w:val="28"/>
          <w:szCs w:val="28"/>
        </w:rPr>
        <w:t>умеет</w:t>
      </w:r>
      <w:r w:rsidRPr="00FD5025">
        <w:rPr>
          <w:rFonts w:ascii="Times New Roman" w:hAnsi="Times New Roman"/>
          <w:sz w:val="28"/>
          <w:szCs w:val="28"/>
        </w:rPr>
        <w:t xml:space="preserve"> ориентироваться в иноязычных источниках профессиональной направленности; производить качественную оценку информации; творчески использовать иноязычную информацию для решения учебных и проектных задач; </w:t>
      </w:r>
      <w:r w:rsidRPr="00FD5025">
        <w:rPr>
          <w:rFonts w:ascii="Times New Roman" w:hAnsi="Times New Roman"/>
          <w:i/>
          <w:sz w:val="28"/>
          <w:szCs w:val="28"/>
        </w:rPr>
        <w:t>владеет</w:t>
      </w:r>
      <w:r w:rsidRPr="00FD5025">
        <w:rPr>
          <w:rFonts w:ascii="Times New Roman" w:hAnsi="Times New Roman"/>
          <w:sz w:val="28"/>
          <w:szCs w:val="28"/>
        </w:rPr>
        <w:t xml:space="preserve"> навыками самостоятельного поиска информации в иноязычных источниках профессиональной направленности; приемами анализа и </w:t>
      </w:r>
      <w:r w:rsidRPr="00215EFA">
        <w:rPr>
          <w:rFonts w:ascii="Times New Roman" w:hAnsi="Times New Roman"/>
          <w:sz w:val="28"/>
          <w:szCs w:val="28"/>
        </w:rPr>
        <w:t>синтеза информации, полученной из иностранных источников).</w:t>
      </w:r>
    </w:p>
    <w:p w:rsidR="009C1CC0" w:rsidRPr="00FD5025" w:rsidRDefault="009C1CC0" w:rsidP="00FD502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bookmarkEnd w:id="1"/>
    <w:bookmarkEnd w:id="3"/>
    <w:bookmarkEnd w:id="2"/>
    <w:p w:rsidR="009C1CC0" w:rsidRDefault="009C1CC0" w:rsidP="0003670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9C1CC0" w:rsidRDefault="009C1CC0" w:rsidP="0003670D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Дисциплина предполагает сочетание традиционных форм обучения, направленных на формирование навыков с использованием фронтальных форм работы, и новых образовательных технологий, в частности интерактивных образовательных технологий.</w:t>
      </w:r>
    </w:p>
    <w:p w:rsidR="009C1CC0" w:rsidRDefault="009C1CC0" w:rsidP="00FD5025">
      <w:pPr>
        <w:widowControl w:val="0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В реализации программы дисциплины предполагается использование следующих интерактивных форм и методов обучения: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учебные дискуссии;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составление диалогического высказывания и моделирование коммуникативных ситуаций с использованием изученного лексического материала;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методы проблемного обучения (проблемное изложение материала);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pacing w:val="-4"/>
          <w:sz w:val="28"/>
          <w:szCs w:val="28"/>
        </w:rPr>
        <w:t xml:space="preserve"> визуальные презентации теоретического материала;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игровые методы (проведение деловых и ролевых игр на заданную тему, «мозговой штурм»);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работа в малых группах;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кейс-метод (разбор конкретных языковых ситуаций и анализ ситуаций делового общения);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метод проектов;</w:t>
      </w:r>
    </w:p>
    <w:p w:rsidR="009C1CC0" w:rsidRDefault="009C1CC0" w:rsidP="00FD5025">
      <w:pPr>
        <w:widowControl w:val="0"/>
        <w:numPr>
          <w:ilvl w:val="0"/>
          <w:numId w:val="2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просмотр, групповое обсуждение и анализ видео и аудиоматериала.</w:t>
      </w:r>
    </w:p>
    <w:p w:rsidR="009C1CC0" w:rsidRDefault="009C1CC0" w:rsidP="0003670D">
      <w:pPr>
        <w:widowControl w:val="0"/>
        <w:tabs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Интерактивные лекции проводятся с использованием проблемной технологии обучения. В ходе  лекций формулируются различные проблемы использования иностранного языка для делового общения, осуществляется поиск путей их решения в ходе общей дискуссии или как результат работы студентов в малых группах. </w:t>
      </w:r>
    </w:p>
    <w:p w:rsidR="009C1CC0" w:rsidRDefault="009C1CC0" w:rsidP="0003670D">
      <w:pPr>
        <w:widowControl w:val="0"/>
        <w:tabs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Практические занятия проходят в игровой форме для достижения эффекта погружения в языковую среду. </w:t>
      </w:r>
      <w:r>
        <w:rPr>
          <w:rFonts w:ascii="Times New Roman" w:hAnsi="Times New Roman"/>
          <w:sz w:val="28"/>
          <w:szCs w:val="28"/>
        </w:rPr>
        <w:t xml:space="preserve">Активно используется кейс-метод как разбор конкретных языковых ситуаций и анализ ситуаций делового общения. Предусмотрены </w:t>
      </w:r>
      <w:r>
        <w:rPr>
          <w:rFonts w:ascii="Times New Roman" w:hAnsi="Times New Roman"/>
          <w:iCs/>
          <w:sz w:val="28"/>
          <w:szCs w:val="28"/>
        </w:rPr>
        <w:t xml:space="preserve">просмотр, групповое обсуждение и анализ видео и аудиоматериала. </w:t>
      </w:r>
      <w:r>
        <w:rPr>
          <w:rFonts w:ascii="Times New Roman" w:hAnsi="Times New Roman"/>
          <w:sz w:val="28"/>
          <w:szCs w:val="28"/>
        </w:rPr>
        <w:t>В реализации программы дисциплины предполагается использование проектного метода с визуальной презентацией его результатов.</w:t>
      </w:r>
    </w:p>
    <w:p w:rsidR="009C1CC0" w:rsidRDefault="009C1CC0" w:rsidP="0003670D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C1CC0" w:rsidRDefault="009C1CC0" w:rsidP="0003670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Е.А. Золотарева, ст. преподаватель, кафедра иностранных языков</w:t>
      </w:r>
    </w:p>
    <w:p w:rsidR="009C1CC0" w:rsidRDefault="009C1CC0"/>
    <w:sectPr w:rsidR="009C1CC0" w:rsidSect="0014199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56AE"/>
    <w:multiLevelType w:val="hybridMultilevel"/>
    <w:tmpl w:val="0DE8E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1726B"/>
    <w:multiLevelType w:val="hybridMultilevel"/>
    <w:tmpl w:val="82347ED4"/>
    <w:lvl w:ilvl="0" w:tplc="C81C8A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136B"/>
    <w:rsid w:val="00034755"/>
    <w:rsid w:val="0003670D"/>
    <w:rsid w:val="00063A0E"/>
    <w:rsid w:val="00141992"/>
    <w:rsid w:val="00215EFA"/>
    <w:rsid w:val="00290597"/>
    <w:rsid w:val="00292BBA"/>
    <w:rsid w:val="002B4414"/>
    <w:rsid w:val="002E4011"/>
    <w:rsid w:val="003C0434"/>
    <w:rsid w:val="00451AFD"/>
    <w:rsid w:val="00510C09"/>
    <w:rsid w:val="00680492"/>
    <w:rsid w:val="00811156"/>
    <w:rsid w:val="00824ADA"/>
    <w:rsid w:val="009A7FF0"/>
    <w:rsid w:val="009C1CC0"/>
    <w:rsid w:val="009D37C5"/>
    <w:rsid w:val="009E4DF7"/>
    <w:rsid w:val="00A2249F"/>
    <w:rsid w:val="00A366C3"/>
    <w:rsid w:val="00A822CE"/>
    <w:rsid w:val="00AC7C05"/>
    <w:rsid w:val="00C369B1"/>
    <w:rsid w:val="00CD0637"/>
    <w:rsid w:val="00D401B9"/>
    <w:rsid w:val="00F8136B"/>
    <w:rsid w:val="00FD5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7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312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5</Pages>
  <Words>1706</Words>
  <Characters>9728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2015-02-09T07:37:00Z</dcterms:created>
  <dcterms:modified xsi:type="dcterms:W3CDTF">2015-07-01T05:12:00Z</dcterms:modified>
</cp:coreProperties>
</file>