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CCE" w:rsidRDefault="008D3CCE" w:rsidP="002F2A3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D3CCE" w:rsidRDefault="008D3CCE" w:rsidP="00801A05">
      <w:pPr>
        <w:pStyle w:val="BodyText"/>
        <w:rPr>
          <w:b w:val="0"/>
        </w:rPr>
      </w:pPr>
      <w:r>
        <w:rPr>
          <w:b w:val="0"/>
          <w:szCs w:val="28"/>
        </w:rPr>
        <w:t>Дисциплина Б1.Б</w:t>
      </w:r>
      <w:r>
        <w:rPr>
          <w:b w:val="0"/>
        </w:rPr>
        <w:t>.3 Иностранный язык</w:t>
      </w:r>
    </w:p>
    <w:p w:rsidR="008D3CCE" w:rsidRDefault="008D3CCE" w:rsidP="00801A05">
      <w:pPr>
        <w:pStyle w:val="BodyText"/>
        <w:rPr>
          <w:b w:val="0"/>
          <w:szCs w:val="28"/>
        </w:rPr>
      </w:pP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1, 2</w:t>
      </w:r>
    </w:p>
    <w:p w:rsidR="008D3CCE" w:rsidRPr="00081B8F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216</w:t>
      </w:r>
    </w:p>
    <w:p w:rsidR="008D3CCE" w:rsidRPr="00081B8F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6</w:t>
      </w: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D3CCE" w:rsidRDefault="008D3CCE" w:rsidP="00081B8F">
      <w:pPr>
        <w:tabs>
          <w:tab w:val="left" w:pos="540"/>
        </w:tabs>
        <w:spacing w:line="14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81B8F">
        <w:rPr>
          <w:rFonts w:ascii="Times New Roman" w:hAnsi="Times New Roman"/>
          <w:sz w:val="28"/>
          <w:szCs w:val="28"/>
        </w:rPr>
        <w:t xml:space="preserve">Дисциплина «Иностранный язык» </w:t>
      </w:r>
      <w:r>
        <w:rPr>
          <w:rFonts w:ascii="Times New Roman" w:hAnsi="Times New Roman"/>
          <w:sz w:val="28"/>
          <w:szCs w:val="28"/>
        </w:rPr>
        <w:t xml:space="preserve">относится к  </w:t>
      </w:r>
      <w:r w:rsidRPr="00D80042">
        <w:rPr>
          <w:rFonts w:ascii="Times New Roman" w:hAnsi="Times New Roman"/>
          <w:sz w:val="28"/>
          <w:szCs w:val="28"/>
        </w:rPr>
        <w:t>ба</w:t>
      </w:r>
      <w:r>
        <w:rPr>
          <w:rFonts w:ascii="Times New Roman" w:hAnsi="Times New Roman"/>
          <w:sz w:val="28"/>
          <w:szCs w:val="28"/>
        </w:rPr>
        <w:t>зовой</w:t>
      </w:r>
      <w:r w:rsidRPr="00D80042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D80042">
        <w:rPr>
          <w:rFonts w:ascii="Times New Roman" w:hAnsi="Times New Roman"/>
          <w:sz w:val="28"/>
          <w:szCs w:val="28"/>
        </w:rPr>
        <w:t xml:space="preserve">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</w:t>
      </w:r>
      <w:r w:rsidRPr="00D80042">
        <w:rPr>
          <w:rFonts w:ascii="Times New Roman" w:hAnsi="Times New Roman"/>
          <w:sz w:val="28"/>
          <w:szCs w:val="28"/>
        </w:rPr>
        <w:t>по направлени</w:t>
      </w:r>
      <w:r>
        <w:rPr>
          <w:rFonts w:ascii="Times New Roman" w:hAnsi="Times New Roman"/>
          <w:sz w:val="28"/>
          <w:szCs w:val="28"/>
        </w:rPr>
        <w:t>ю</w:t>
      </w:r>
      <w:r w:rsidRPr="00D80042">
        <w:rPr>
          <w:rFonts w:ascii="Times New Roman" w:hAnsi="Times New Roman"/>
          <w:sz w:val="28"/>
          <w:szCs w:val="28"/>
        </w:rPr>
        <w:t xml:space="preserve"> </w:t>
      </w:r>
      <w:r w:rsidRPr="009C08FB">
        <w:rPr>
          <w:rFonts w:ascii="Times New Roman" w:hAnsi="Times New Roman"/>
          <w:sz w:val="28"/>
          <w:szCs w:val="28"/>
        </w:rPr>
        <w:t>44.03.03</w:t>
      </w:r>
      <w:r w:rsidRPr="00964E26">
        <w:rPr>
          <w:rFonts w:ascii="Times New Roman" w:hAnsi="Times New Roman"/>
          <w:sz w:val="28"/>
          <w:szCs w:val="28"/>
        </w:rPr>
        <w:t xml:space="preserve"> </w:t>
      </w:r>
      <w:r w:rsidRPr="00964E26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>
        <w:rPr>
          <w:rFonts w:ascii="Times New Roman" w:hAnsi="Times New Roman"/>
          <w:sz w:val="28"/>
          <w:szCs w:val="28"/>
        </w:rPr>
        <w:t>. Содержание дисциплины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основывается на преемственности и взаимосвязи с дисциплинами: «Русский язык и культура речи», «Деловое общение», «Информатика», «Экономика», «Маркетинг», «Менеджмент», «Культурология».</w:t>
      </w: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8D3CCE" w:rsidRDefault="008D3CCE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81B8F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sz w:val="28"/>
          <w:szCs w:val="28"/>
        </w:rPr>
        <w:t xml:space="preserve"> - развитие профессионально-ориентированной иноязычной коммуникативной компетенции студентов, то есть их способности и готовности осуществлять непосредственное или опосредованное общение и добиваться взаимопонимания посредством иностранного языка.</w:t>
      </w:r>
    </w:p>
    <w:p w:rsidR="008D3CCE" w:rsidRPr="00081B8F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81B8F">
        <w:rPr>
          <w:rFonts w:ascii="Times New Roman" w:hAnsi="Times New Roman"/>
          <w:sz w:val="28"/>
          <w:szCs w:val="28"/>
        </w:rPr>
        <w:t xml:space="preserve">Задачи: </w:t>
      </w:r>
    </w:p>
    <w:p w:rsidR="008D3CCE" w:rsidRDefault="008D3CCE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языковую компетенцию - овладение языковыми средствами в соответствии с отобранными темами и сферами общения;</w:t>
      </w:r>
    </w:p>
    <w:p w:rsidR="008D3CCE" w:rsidRDefault="008D3CCE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речевую компетенцию – основные виды речевой деятельности (говорение, аудирование, чтение и письмо) в сфере бытового и профессионального общения;</w:t>
      </w:r>
    </w:p>
    <w:p w:rsidR="008D3CCE" w:rsidRDefault="008D3CCE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социокультурную компетенцию – умение строить свое речевое и неречевое поведение адекватно социокультурной специфике, формирование умений  выделять общее и специфическое в культуре родной страны и стран изучаемого языка;</w:t>
      </w:r>
    </w:p>
    <w:p w:rsidR="008D3CCE" w:rsidRDefault="008D3CCE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компенсаторную компетенцию –</w:t>
      </w:r>
      <w:r>
        <w:rPr>
          <w:rFonts w:ascii="Times New Roman" w:hAnsi="Times New Roman"/>
          <w:color w:val="161616"/>
          <w:sz w:val="28"/>
          <w:szCs w:val="28"/>
        </w:rPr>
        <w:t xml:space="preserve"> способность восполнять в процессе общения недостаточность знания языка, а также речевого и социального опыта общения на иностранном языке;</w:t>
      </w:r>
    </w:p>
    <w:p w:rsidR="008D3CCE" w:rsidRDefault="008D3CCE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развить учебно-познавательную компетенцию – умение совершенствовать учебную деятельность по овладению иностранным языком, удовлетворять с его помощью познавательные интересы в других областях знания. </w:t>
      </w:r>
    </w:p>
    <w:p w:rsidR="008D3CCE" w:rsidRDefault="008D3CCE" w:rsidP="00081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тезауруса по темам: </w:t>
      </w:r>
      <w:r>
        <w:rPr>
          <w:rFonts w:ascii="Times New Roman" w:hAnsi="Times New Roman"/>
          <w:i/>
          <w:sz w:val="28"/>
          <w:szCs w:val="28"/>
        </w:rPr>
        <w:t>Знакомство. Обучение в университете. Работа. Выбор профессии. Мотивация и условия труда. Профессии и должностные обязанности. Структура и деятельность компании. Презентация. Технологические новинки. Телефонные переговоры. Страны и национальности. Национальные стереотипы. Особенности межкультурной коммуникации. Транспорт. Авиаперелеты. Путешествия. Поиск работы. Основы профессиональной деятельности.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прагматических текстов и текстов по специальности. Просмотровое, поисковое чтение, чтение с общим охватом содержание, изучающее чтение. Особенности прагматических текстов справочно-информационного и рекламного характера. Особенности языка инструкций. Страноведческие тексты. Особенности научного текста.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устного делового общения. Телефонные переговоры, презентации, заседания, собеседования. Типовые ситуации знакомства, прощания, уточнения, пояснения, рекомендации, просьбы. Выражение намерения, возможности, сомнения, запрета; согласия/несогласия, обсуждение планов. Выражение отношения и оценки. Диалоги прагматического характера: как спросить дорогу, как заказать номер в отеле, еду в ресторане, сделать покупки. Речевые стратегии установления контакта, поддержания разговора, окончания контакта. Правила этикета при деловом общении. Дискуссия. Противопоставление положительных и отрицательных сторон явления. Формирование и обоснование своей точки зрения. Речевые стратегии аргументации. Подготовка презентации. Языковые средства и речевые формулы для проведения презентации. Речевые стратегии публичного выступления.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Оформление визитной карточки. Заполнение регистрационной формы. Заполнение бланков документов. Составление плана и опорного конспекта прочитанного текста, написание аннотации. Личные и деловые письма. Составление электронного письма (e-mail). Правила оформления и этикет электронной корреспонденции. Составление резюме (автобиографии) и сопроводительного письма.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Природа и причины межкультурных конфликтов в повседневном общении. Пути преодоления межкультурных конфликтов. Снятие оценочности и устранение стереотипов в отношении инокультурного поведения. Формирование стратегий вербального и невербального поведения при межкультурном общении.</w:t>
      </w:r>
    </w:p>
    <w:p w:rsidR="008D3CCE" w:rsidRDefault="008D3CCE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D3CCE" w:rsidRDefault="008D3CCE" w:rsidP="00B41F1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</w:t>
      </w:r>
      <w:r w:rsidRPr="00B41F19">
        <w:rPr>
          <w:rFonts w:ascii="Times New Roman" w:hAnsi="Times New Roman"/>
          <w:sz w:val="28"/>
          <w:szCs w:val="28"/>
        </w:rPr>
        <w:t xml:space="preserve">ей </w:t>
      </w:r>
      <w:r>
        <w:rPr>
          <w:rFonts w:ascii="Times New Roman" w:hAnsi="Times New Roman"/>
          <w:sz w:val="28"/>
          <w:szCs w:val="28"/>
        </w:rPr>
        <w:t>общекультурной (ОК) компетенцией:</w:t>
      </w:r>
    </w:p>
    <w:p w:rsidR="008D3CCE" w:rsidRPr="003873C7" w:rsidRDefault="008D3CCE" w:rsidP="00081B8F">
      <w:pPr>
        <w:tabs>
          <w:tab w:val="left" w:pos="360"/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F2A38">
        <w:rPr>
          <w:rFonts w:ascii="Times New Roman" w:hAnsi="Times New Roman"/>
          <w:sz w:val="28"/>
          <w:szCs w:val="28"/>
        </w:rPr>
        <w:t>ОК-5: способен к коммуникации в устной и письменной формах на русском и иностранном языках для решения задач межличностного и межкультурного взаимодействия</w:t>
      </w:r>
      <w:r w:rsidRPr="00DD7EFA">
        <w:rPr>
          <w:sz w:val="24"/>
          <w:szCs w:val="24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(</w:t>
      </w:r>
      <w:r w:rsidRPr="00720772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720772">
        <w:rPr>
          <w:rFonts w:ascii="Times New Roman" w:hAnsi="Times New Roman"/>
          <w:i/>
          <w:sz w:val="28"/>
          <w:szCs w:val="28"/>
        </w:rPr>
        <w:t xml:space="preserve">т </w:t>
      </w:r>
      <w:r w:rsidRPr="00720772">
        <w:rPr>
          <w:rFonts w:ascii="Times New Roman" w:hAnsi="Times New Roman"/>
          <w:sz w:val="28"/>
          <w:szCs w:val="28"/>
        </w:rPr>
        <w:t>грамматические основы изучаемого языка, обеспечивающие коммуникацию профессионального характера без искажения смысла при письменном и устном общении; основную профессиональную терминологию;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основные речевые формулы общения;</w:t>
      </w:r>
      <w:r w:rsidRPr="00720772">
        <w:rPr>
          <w:rFonts w:ascii="Times New Roman" w:hAnsi="Times New Roman"/>
          <w:i/>
          <w:sz w:val="28"/>
          <w:szCs w:val="28"/>
        </w:rPr>
        <w:t xml:space="preserve"> 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72077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использовать иностранный язык в межличностном общении и профессиональной деятельности;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навыками выражения своих мыслей и мнения в межличностном и деловом общении на иностранном языке</w:t>
      </w:r>
      <w:r>
        <w:rPr>
          <w:rFonts w:ascii="Times New Roman" w:hAnsi="Times New Roman"/>
          <w:sz w:val="28"/>
          <w:szCs w:val="28"/>
        </w:rPr>
        <w:t>)</w:t>
      </w:r>
      <w:r w:rsidRPr="00720772">
        <w:rPr>
          <w:rFonts w:ascii="Times New Roman" w:hAnsi="Times New Roman"/>
          <w:sz w:val="28"/>
          <w:szCs w:val="28"/>
        </w:rPr>
        <w:t>.</w:t>
      </w:r>
    </w:p>
    <w:p w:rsidR="008D3CCE" w:rsidRPr="003873C7" w:rsidRDefault="008D3CCE" w:rsidP="00081B8F">
      <w:pPr>
        <w:tabs>
          <w:tab w:val="left" w:pos="360"/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</w:p>
    <w:p w:rsidR="008D3CCE" w:rsidRDefault="008D3CCE" w:rsidP="00081B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8D3CCE" w:rsidRDefault="008D3CCE" w:rsidP="00081B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Помимо традиционных, используются интерактивные формы обучения, такие как: работа в «закрытых» парах и малых группах, дискуссия, мозговой штурм, анализ кейсов, подготовка проектов, ролевые игры и специально разработанные языковые игры для отработки грамматических структур и лексического материала. </w:t>
      </w:r>
    </w:p>
    <w:p w:rsidR="008D3CCE" w:rsidRDefault="008D3CCE" w:rsidP="00CE048D">
      <w:pPr>
        <w:spacing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D3CCE" w:rsidRDefault="008D3CCE" w:rsidP="003873C7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В.Л. Каракчиева, канд. филол. наук, кафедра иностранных языков</w:t>
      </w:r>
    </w:p>
    <w:p w:rsidR="008D3CCE" w:rsidRDefault="008D3CCE" w:rsidP="00801A05"/>
    <w:p w:rsidR="008D3CCE" w:rsidRDefault="008D3CCE">
      <w:bookmarkStart w:id="0" w:name="_GoBack"/>
      <w:bookmarkEnd w:id="0"/>
    </w:p>
    <w:sectPr w:rsidR="008D3CCE" w:rsidSect="003873C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6607D"/>
    <w:multiLevelType w:val="hybridMultilevel"/>
    <w:tmpl w:val="C30895CC"/>
    <w:lvl w:ilvl="0" w:tplc="4CB89CF2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5AE"/>
    <w:rsid w:val="00081B8F"/>
    <w:rsid w:val="000C5EF5"/>
    <w:rsid w:val="000C7A6A"/>
    <w:rsid w:val="001D45D8"/>
    <w:rsid w:val="00252EF7"/>
    <w:rsid w:val="002F2A38"/>
    <w:rsid w:val="00375904"/>
    <w:rsid w:val="003873C7"/>
    <w:rsid w:val="00405704"/>
    <w:rsid w:val="00440967"/>
    <w:rsid w:val="004D01EF"/>
    <w:rsid w:val="004D609A"/>
    <w:rsid w:val="00527784"/>
    <w:rsid w:val="005F059D"/>
    <w:rsid w:val="00720772"/>
    <w:rsid w:val="00801A05"/>
    <w:rsid w:val="00871120"/>
    <w:rsid w:val="008B178A"/>
    <w:rsid w:val="008D3CCE"/>
    <w:rsid w:val="00964E26"/>
    <w:rsid w:val="009C08FB"/>
    <w:rsid w:val="009C12BE"/>
    <w:rsid w:val="009C5588"/>
    <w:rsid w:val="009D044B"/>
    <w:rsid w:val="00A42DAA"/>
    <w:rsid w:val="00AD4FD9"/>
    <w:rsid w:val="00AD5C9D"/>
    <w:rsid w:val="00B01F31"/>
    <w:rsid w:val="00B21A30"/>
    <w:rsid w:val="00B245EE"/>
    <w:rsid w:val="00B41F19"/>
    <w:rsid w:val="00B56FE2"/>
    <w:rsid w:val="00C9256C"/>
    <w:rsid w:val="00CE048D"/>
    <w:rsid w:val="00CF1CC8"/>
    <w:rsid w:val="00D80042"/>
    <w:rsid w:val="00D95B65"/>
    <w:rsid w:val="00DD7EFA"/>
    <w:rsid w:val="00E6648F"/>
    <w:rsid w:val="00EC45AE"/>
    <w:rsid w:val="00F0090E"/>
    <w:rsid w:val="00F05512"/>
    <w:rsid w:val="00FE3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A05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801A05"/>
    <w:pPr>
      <w:spacing w:after="0" w:line="240" w:lineRule="auto"/>
      <w:jc w:val="center"/>
    </w:pPr>
    <w:rPr>
      <w:rFonts w:ascii="Times New Roman" w:eastAsia="Calibri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01A05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6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3</Pages>
  <Words>765</Words>
  <Characters>4362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Малащенко Юрий Михайлович</dc:creator>
  <cp:keywords/>
  <dc:description/>
  <cp:lastModifiedBy>ChuTN</cp:lastModifiedBy>
  <cp:revision>11</cp:revision>
  <dcterms:created xsi:type="dcterms:W3CDTF">2014-06-30T04:30:00Z</dcterms:created>
  <dcterms:modified xsi:type="dcterms:W3CDTF">2016-11-23T03:44:00Z</dcterms:modified>
</cp:coreProperties>
</file>