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A81" w:rsidRPr="00A8493E" w:rsidRDefault="00332A81" w:rsidP="0016775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332A81" w:rsidRPr="00A8493E" w:rsidRDefault="00332A81" w:rsidP="00167755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332A81" w:rsidRPr="000D2026" w:rsidRDefault="00332A81" w:rsidP="00BC3CE6">
      <w:pPr>
        <w:spacing w:after="0" w:line="14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Дисциплина Б</w:t>
      </w:r>
      <w:r w:rsidRPr="000B3F56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.В.ДВ.11.2 </w:t>
      </w:r>
      <w:r w:rsidRPr="000D2026">
        <w:rPr>
          <w:rFonts w:ascii="Times New Roman" w:hAnsi="Times New Roman"/>
          <w:sz w:val="28"/>
          <w:szCs w:val="28"/>
        </w:rPr>
        <w:t>Право социального обеспечения</w:t>
      </w:r>
    </w:p>
    <w:p w:rsidR="00332A81" w:rsidRPr="007954F7" w:rsidRDefault="00332A81" w:rsidP="00167755">
      <w:pPr>
        <w:spacing w:after="0" w:line="12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332A81" w:rsidRPr="00953098" w:rsidRDefault="00332A81" w:rsidP="007954F7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Семестр:</w:t>
      </w:r>
      <w:r w:rsidRPr="00F757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4"/>
        </w:rPr>
        <w:t>8</w:t>
      </w:r>
    </w:p>
    <w:p w:rsidR="00332A81" w:rsidRDefault="00332A81" w:rsidP="007954F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4"/>
        </w:rPr>
        <w:t>72</w:t>
      </w:r>
    </w:p>
    <w:p w:rsidR="00332A81" w:rsidRPr="000E385A" w:rsidRDefault="00332A81" w:rsidP="007954F7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E385A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4A73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8"/>
          <w:szCs w:val="24"/>
        </w:rPr>
        <w:t>2</w:t>
      </w:r>
    </w:p>
    <w:p w:rsidR="00332A81" w:rsidRPr="00A8493E" w:rsidRDefault="00332A81" w:rsidP="007954F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332A81" w:rsidRPr="00A8493E" w:rsidRDefault="00332A81" w:rsidP="007954F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32A81" w:rsidRPr="007954F7" w:rsidRDefault="00332A81" w:rsidP="007954F7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03566E">
        <w:rPr>
          <w:rFonts w:ascii="Times New Roman" w:hAnsi="Times New Roman"/>
          <w:b/>
          <w:sz w:val="28"/>
          <w:szCs w:val="28"/>
        </w:rPr>
        <w:t xml:space="preserve"> </w:t>
      </w:r>
    </w:p>
    <w:p w:rsidR="00332A81" w:rsidRPr="007954F7" w:rsidRDefault="00332A81" w:rsidP="00001E5A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Д</w:t>
      </w:r>
      <w:r w:rsidRPr="00AD09BA">
        <w:rPr>
          <w:rFonts w:ascii="Times New Roman" w:hAnsi="Times New Roman"/>
          <w:sz w:val="28"/>
          <w:szCs w:val="28"/>
        </w:rPr>
        <w:t>исциплина</w:t>
      </w:r>
      <w:r>
        <w:rPr>
          <w:rFonts w:ascii="Times New Roman" w:hAnsi="Times New Roman"/>
          <w:sz w:val="28"/>
          <w:szCs w:val="28"/>
        </w:rPr>
        <w:t xml:space="preserve"> по выбору</w:t>
      </w:r>
      <w:r w:rsidRPr="00AD09BA">
        <w:rPr>
          <w:rFonts w:ascii="Times New Roman" w:hAnsi="Times New Roman"/>
          <w:sz w:val="28"/>
          <w:szCs w:val="28"/>
        </w:rPr>
        <w:t xml:space="preserve"> «</w:t>
      </w:r>
      <w:r w:rsidRPr="000D2026">
        <w:rPr>
          <w:rFonts w:ascii="Times New Roman" w:hAnsi="Times New Roman"/>
          <w:sz w:val="28"/>
          <w:szCs w:val="28"/>
        </w:rPr>
        <w:t>Право социального обеспечения</w:t>
      </w:r>
      <w:r w:rsidRPr="00AD09BA">
        <w:rPr>
          <w:rFonts w:ascii="Times New Roman" w:hAnsi="Times New Roman"/>
          <w:sz w:val="28"/>
          <w:szCs w:val="28"/>
        </w:rPr>
        <w:t xml:space="preserve">» </w:t>
      </w:r>
      <w:r w:rsidRPr="00813554">
        <w:rPr>
          <w:rFonts w:ascii="Times New Roman" w:hAnsi="Times New Roman"/>
          <w:sz w:val="28"/>
          <w:szCs w:val="28"/>
        </w:rPr>
        <w:t>включена в вариативн</w:t>
      </w:r>
      <w:r>
        <w:rPr>
          <w:rFonts w:ascii="Times New Roman" w:hAnsi="Times New Roman"/>
          <w:sz w:val="28"/>
          <w:szCs w:val="28"/>
        </w:rPr>
        <w:t xml:space="preserve">ую </w:t>
      </w:r>
      <w:r w:rsidRPr="00813554">
        <w:rPr>
          <w:rFonts w:ascii="Times New Roman" w:hAnsi="Times New Roman"/>
          <w:sz w:val="28"/>
          <w:szCs w:val="28"/>
        </w:rPr>
        <w:t>част</w:t>
      </w:r>
      <w:r>
        <w:rPr>
          <w:rFonts w:ascii="Times New Roman" w:hAnsi="Times New Roman"/>
          <w:sz w:val="28"/>
          <w:szCs w:val="28"/>
        </w:rPr>
        <w:t>ь</w:t>
      </w:r>
      <w:r w:rsidRPr="00413268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D09BA">
        <w:rPr>
          <w:rFonts w:ascii="Times New Roman" w:hAnsi="Times New Roman"/>
          <w:spacing w:val="-4"/>
          <w:sz w:val="28"/>
          <w:szCs w:val="28"/>
        </w:rPr>
        <w:t>учебн</w:t>
      </w:r>
      <w:r>
        <w:rPr>
          <w:rFonts w:ascii="Times New Roman" w:hAnsi="Times New Roman"/>
          <w:spacing w:val="-4"/>
          <w:sz w:val="28"/>
          <w:szCs w:val="28"/>
        </w:rPr>
        <w:t>ого плана</w:t>
      </w:r>
      <w:r w:rsidRPr="00AD09BA">
        <w:rPr>
          <w:rFonts w:ascii="Times New Roman" w:hAnsi="Times New Roman"/>
          <w:spacing w:val="-4"/>
          <w:sz w:val="28"/>
          <w:szCs w:val="28"/>
        </w:rPr>
        <w:t xml:space="preserve"> подго</w:t>
      </w:r>
      <w:r w:rsidRPr="00AD09BA">
        <w:rPr>
          <w:rFonts w:ascii="Times New Roman" w:hAnsi="Times New Roman"/>
          <w:sz w:val="28"/>
          <w:szCs w:val="28"/>
        </w:rPr>
        <w:t>товки бакалавр</w:t>
      </w:r>
      <w:r>
        <w:rPr>
          <w:rFonts w:ascii="Times New Roman" w:hAnsi="Times New Roman"/>
          <w:sz w:val="28"/>
          <w:szCs w:val="28"/>
        </w:rPr>
        <w:t>ов</w:t>
      </w:r>
      <w:r w:rsidRPr="00AD09BA">
        <w:rPr>
          <w:rFonts w:ascii="Times New Roman" w:hAnsi="Times New Roman"/>
          <w:sz w:val="28"/>
          <w:szCs w:val="28"/>
        </w:rPr>
        <w:t xml:space="preserve"> по направлению </w:t>
      </w:r>
      <w:r w:rsidRPr="00A8493E">
        <w:rPr>
          <w:rFonts w:ascii="Times New Roman" w:hAnsi="Times New Roman"/>
          <w:sz w:val="28"/>
          <w:szCs w:val="28"/>
        </w:rPr>
        <w:t>44.03.0</w:t>
      </w:r>
      <w:r>
        <w:rPr>
          <w:rFonts w:ascii="Times New Roman" w:hAnsi="Times New Roman"/>
          <w:sz w:val="28"/>
          <w:szCs w:val="28"/>
        </w:rPr>
        <w:t>1</w:t>
      </w:r>
      <w:r w:rsidRPr="008F2227">
        <w:rPr>
          <w:rFonts w:ascii="Times New Roman" w:hAnsi="Times New Roman"/>
          <w:sz w:val="28"/>
          <w:szCs w:val="28"/>
        </w:rPr>
        <w:t xml:space="preserve"> </w:t>
      </w:r>
      <w:r w:rsidRPr="00413268">
        <w:rPr>
          <w:rFonts w:ascii="Times New Roman" w:hAnsi="Times New Roman"/>
          <w:i/>
          <w:sz w:val="28"/>
          <w:szCs w:val="28"/>
        </w:rPr>
        <w:t>Педагогическое образование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332A81" w:rsidRPr="00BC3CE6" w:rsidRDefault="00332A81" w:rsidP="00BC3CE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BC3CE6">
        <w:rPr>
          <w:rFonts w:ascii="Times New Roman" w:hAnsi="Times New Roman"/>
          <w:sz w:val="28"/>
          <w:szCs w:val="28"/>
        </w:rPr>
        <w:t>Содержание дисциплины «Право социального обеспечения» основано на взаимосвязи и преемственности с такими дисциплинами, как «Трудовое право», «Жилищное право», «Гражданское право». Изучение данной дисциплины позволяет подготовить будущих юристов с широкими всесторонними знаниями, умеющих ориентироваться в действующем законодательстве, касающемся этой сферы</w:t>
      </w:r>
      <w:r w:rsidRPr="00BC3CE6">
        <w:rPr>
          <w:rFonts w:ascii="Times New Roman" w:hAnsi="Times New Roman"/>
          <w:sz w:val="28"/>
          <w:szCs w:val="24"/>
        </w:rPr>
        <w:t>.</w:t>
      </w:r>
    </w:p>
    <w:p w:rsidR="00332A81" w:rsidRPr="00D34DF6" w:rsidRDefault="00332A81" w:rsidP="00001E5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4"/>
        </w:rPr>
      </w:pPr>
    </w:p>
    <w:p w:rsidR="00332A81" w:rsidRDefault="00332A81" w:rsidP="007954F7">
      <w:pPr>
        <w:spacing w:after="0" w:line="240" w:lineRule="auto"/>
        <w:ind w:firstLine="540"/>
        <w:jc w:val="both"/>
        <w:rPr>
          <w:sz w:val="28"/>
        </w:rPr>
      </w:pPr>
      <w:r w:rsidRPr="00813554">
        <w:rPr>
          <w:rFonts w:ascii="Times New Roman" w:hAnsi="Times New Roman"/>
          <w:b/>
          <w:sz w:val="28"/>
        </w:rPr>
        <w:t xml:space="preserve">Цель </w:t>
      </w:r>
      <w:r>
        <w:rPr>
          <w:rFonts w:ascii="Times New Roman" w:hAnsi="Times New Roman"/>
          <w:b/>
          <w:sz w:val="28"/>
        </w:rPr>
        <w:t xml:space="preserve">и задачи освоения </w:t>
      </w:r>
      <w:r w:rsidRPr="00813554">
        <w:rPr>
          <w:rFonts w:ascii="Times New Roman" w:hAnsi="Times New Roman"/>
          <w:b/>
          <w:sz w:val="28"/>
        </w:rPr>
        <w:t>дисциплины:</w:t>
      </w:r>
      <w:r w:rsidRPr="00813554">
        <w:rPr>
          <w:sz w:val="28"/>
        </w:rPr>
        <w:t xml:space="preserve"> 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4"/>
        </w:rPr>
        <w:t xml:space="preserve">        </w:t>
      </w:r>
      <w:r w:rsidRPr="00BC3CE6">
        <w:rPr>
          <w:rFonts w:ascii="Times New Roman" w:hAnsi="Times New Roman"/>
          <w:sz w:val="28"/>
          <w:szCs w:val="28"/>
        </w:rPr>
        <w:t>Целью дисциплины является ознакомление студентов с институтом социального обеспечения граждан и комплексное исследование права социального обеспечения</w:t>
      </w:r>
      <w:r>
        <w:rPr>
          <w:rFonts w:ascii="Times New Roman" w:hAnsi="Times New Roman"/>
          <w:sz w:val="28"/>
          <w:szCs w:val="28"/>
        </w:rPr>
        <w:t>.</w:t>
      </w:r>
    </w:p>
    <w:p w:rsidR="00332A81" w:rsidRPr="00BC3CE6" w:rsidRDefault="00332A81" w:rsidP="00BC3CE6">
      <w:pPr>
        <w:tabs>
          <w:tab w:val="left" w:pos="-142"/>
          <w:tab w:val="left" w:pos="42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 xml:space="preserve">        Задача дисциплины: состоит в  изучении законов и других нормативно-правовых актов, регулирующих вопросы социального обеспечения, особенностей функционирования органов, назначающих пенсии, пособия в Российской Федерации, правил для исчисления трудового стажа</w:t>
      </w:r>
      <w:r w:rsidRPr="00BC3CE6">
        <w:rPr>
          <w:rFonts w:ascii="Times New Roman" w:hAnsi="Times New Roman"/>
          <w:sz w:val="32"/>
        </w:rPr>
        <w:t xml:space="preserve">, </w:t>
      </w:r>
      <w:r w:rsidRPr="00BC3CE6">
        <w:rPr>
          <w:rFonts w:ascii="Times New Roman" w:hAnsi="Times New Roman"/>
          <w:sz w:val="28"/>
          <w:szCs w:val="28"/>
        </w:rPr>
        <w:t>пенсии, единовременных пособий и компенсационных выплат.</w:t>
      </w:r>
    </w:p>
    <w:p w:rsidR="00332A81" w:rsidRPr="00BC3CE6" w:rsidRDefault="00332A81" w:rsidP="00BC3CE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32A81" w:rsidRPr="00953098" w:rsidRDefault="00332A81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332A81" w:rsidRPr="00BC3CE6" w:rsidRDefault="00332A81" w:rsidP="00BC3CE6">
      <w:pPr>
        <w:widowControl w:val="0"/>
        <w:tabs>
          <w:tab w:val="left" w:pos="0"/>
        </w:tabs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4"/>
        </w:rPr>
        <w:t xml:space="preserve">       </w:t>
      </w:r>
      <w:r w:rsidRPr="00BC3CE6">
        <w:rPr>
          <w:rFonts w:ascii="Times New Roman" w:hAnsi="Times New Roman"/>
          <w:sz w:val="28"/>
          <w:szCs w:val="28"/>
        </w:rPr>
        <w:t xml:space="preserve">Этапы развития советского социального обеспечения. Изменения принципов организации социального обеспечения в новых социально-экономических условиях. Конституция </w:t>
      </w:r>
      <w:smartTag w:uri="urn:schemas-microsoft-com:office:smarttags" w:element="metricconverter">
        <w:smartTagPr>
          <w:attr w:name="ProductID" w:val="1993 г"/>
        </w:smartTagPr>
        <w:r w:rsidRPr="00BC3CE6">
          <w:rPr>
            <w:rFonts w:ascii="Times New Roman" w:hAnsi="Times New Roman"/>
            <w:sz w:val="28"/>
            <w:szCs w:val="28"/>
          </w:rPr>
          <w:t>1993 г</w:t>
        </w:r>
      </w:smartTag>
      <w:r w:rsidRPr="00BC3CE6">
        <w:rPr>
          <w:rFonts w:ascii="Times New Roman" w:hAnsi="Times New Roman"/>
          <w:sz w:val="28"/>
          <w:szCs w:val="28"/>
        </w:rPr>
        <w:t>. в социальном обеспечении.</w:t>
      </w:r>
    </w:p>
    <w:p w:rsidR="00332A81" w:rsidRPr="00BC3CE6" w:rsidRDefault="00332A81" w:rsidP="00BC3CE6">
      <w:pPr>
        <w:widowControl w:val="0"/>
        <w:tabs>
          <w:tab w:val="left" w:pos="0"/>
        </w:tabs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BC3CE6">
        <w:rPr>
          <w:rFonts w:ascii="Times New Roman" w:hAnsi="Times New Roman"/>
          <w:sz w:val="28"/>
          <w:szCs w:val="28"/>
        </w:rPr>
        <w:t>Социальное обеспечение как система распределения внебюджетных фондов социального назначения и перераспределения государственного бюджета в целях удовлетворения потребностей физических лиц в случаях утраты заработка, несения дополнительных расходов или отсутствия необходимого прожиточного минимума по социально-значимым причинам.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BC3CE6">
        <w:rPr>
          <w:rFonts w:ascii="Times New Roman" w:hAnsi="Times New Roman"/>
          <w:sz w:val="28"/>
          <w:szCs w:val="28"/>
        </w:rPr>
        <w:t>Функции социального обеспечения: экономическая, политическая, демографическая, реабилитационная.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BC3CE6">
        <w:rPr>
          <w:rFonts w:ascii="Times New Roman" w:hAnsi="Times New Roman"/>
          <w:sz w:val="28"/>
          <w:szCs w:val="28"/>
        </w:rPr>
        <w:t>Понятие предмета права социального обеспечения. Выделение в предмете различных групп отношений и их характеристика.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BC3CE6">
        <w:rPr>
          <w:rFonts w:ascii="Times New Roman" w:hAnsi="Times New Roman"/>
          <w:sz w:val="28"/>
          <w:szCs w:val="28"/>
        </w:rPr>
        <w:t>Метод правового регулирования отношений по социальному обеспечению. Отражение специфики метода в правовом положении субъектов, особенностях юридических фактов, способах определения содержания правоотношений и защита субъективных прав.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 xml:space="preserve">Предмет науки права социального обеспечения, его отличие от предмета отрасли. 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Понятие системы отрасли права. Характеристика элементов системы. Разделение институтов и норм права социального обеспечения на Общую и Особенную части.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Понятие принципов правового регулирования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Содержание основных принципов. Всеобщность социального обеспечения.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Финансирование социального обеспечения за счет средств государственных внебюджетных фондов социального назначения и государственного бюджета.</w:t>
      </w:r>
    </w:p>
    <w:p w:rsidR="00332A81" w:rsidRPr="00BC3CE6" w:rsidRDefault="00332A81" w:rsidP="00BC3CE6">
      <w:pPr>
        <w:tabs>
          <w:tab w:val="left" w:pos="0"/>
          <w:tab w:val="num" w:pos="142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Универсальность и комплектность при предоставлении выплат /пенсий, пособий, компенсаций/ и услуг.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i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Правоотношения по социальному обеспечению.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Общая характеристика и виды правоотношений по социальному обеспечению (материальные, процедурные и процессуальные).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Правовое положение субъектов правоотношений. Правоспособность и дееспособность физических лиц в социальном обеспечении.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Государственные органы и учреждения как субъекты правоотношений по социальному обеспечению.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Содержание правоотношений по социальному обеспечению.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Объекты правоотношений: пенсии, пособия, услуги.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Источники права социального обеспечения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Понятие источников права. Классификация источников права социального обеспечения по юридической силе, по действию во времени, в пространстве и по кругу лиц.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Разграничение компетенции федеральных органов власти и субъектов РФ в области принятия нормативных актов по вопросам социального обеспечения.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 xml:space="preserve">Виды  источников права социального обеспечения. Международные договоры. Конституция Российской Федерации </w:t>
      </w:r>
      <w:smartTag w:uri="urn:schemas-microsoft-com:office:smarttags" w:element="metricconverter">
        <w:smartTagPr>
          <w:attr w:name="ProductID" w:val="1993 г"/>
        </w:smartTagPr>
        <w:r w:rsidRPr="00BC3CE6">
          <w:rPr>
            <w:rFonts w:ascii="Times New Roman" w:hAnsi="Times New Roman"/>
            <w:sz w:val="28"/>
            <w:szCs w:val="28"/>
          </w:rPr>
          <w:t>1993 г</w:t>
        </w:r>
      </w:smartTag>
      <w:r w:rsidRPr="00BC3CE6">
        <w:rPr>
          <w:rFonts w:ascii="Times New Roman" w:hAnsi="Times New Roman"/>
          <w:sz w:val="28"/>
          <w:szCs w:val="28"/>
        </w:rPr>
        <w:t xml:space="preserve">. Законы (конституционные, кодифицированные, федеральные, субъектов РФ. Указы Президента Российской Федерации. 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Понятие трудового стажа. Значение трудового стажа в праве социального обеспечения. Виды трудового стажа: общий, специальный, непрерывный.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Периоды, включаемые в общий трудовой стаж. Исчисление трудового стажа.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Специальный трудовой стаж. Исчисление специального трудового стажа. Выслуга лет.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Понятие и юридическое значение непрерывного трудового стажа. Правила его исчисления.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Доказательства трудового стажа (данные персонифицированного учета в системе пенсионного страхования, документы, свидетельские показания).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Страховой стаж (понятие, исчисление, доказательства).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Трудовые пенсии по старости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C3CE6">
        <w:rPr>
          <w:rFonts w:ascii="Times New Roman" w:hAnsi="Times New Roman"/>
          <w:sz w:val="28"/>
          <w:szCs w:val="28"/>
        </w:rPr>
        <w:t>Понятие трудовой пенсии по старости. Основания обеспечения пенсиями по старости (общие и льготные).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Исчисление пенсий по старости. Минимальные и максимальные размеры пенсий по старости. Надбавки к пенсиям. Пенсии по старости при неполном стаже работы.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Пенсионная реформа (содержание, виды пенсий, этапы реализации).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Трудовые пенсии по инвалидности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C3CE6">
        <w:rPr>
          <w:rFonts w:ascii="Times New Roman" w:hAnsi="Times New Roman"/>
          <w:sz w:val="28"/>
          <w:szCs w:val="28"/>
        </w:rPr>
        <w:t xml:space="preserve">Понятие инвалидности. Группы и причины инвалидности. Процедура установления инвалидности. Понятие пенсии по инвалидности. Влияние причины инвалидности (общее заболевание, трудовое увечье, профессиональное заболевание) на условия предоставления пенсий. Трудовое увечье. </w:t>
      </w:r>
      <w:r>
        <w:rPr>
          <w:rFonts w:ascii="Times New Roman" w:hAnsi="Times New Roman"/>
          <w:sz w:val="28"/>
          <w:szCs w:val="28"/>
        </w:rPr>
        <w:t xml:space="preserve">       </w:t>
      </w:r>
      <w:r w:rsidRPr="00BC3CE6">
        <w:rPr>
          <w:rFonts w:ascii="Times New Roman" w:hAnsi="Times New Roman"/>
          <w:sz w:val="28"/>
          <w:szCs w:val="28"/>
        </w:rPr>
        <w:t>Профессиональное заболевание.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Изменение размера пенсии при пересмотре группы инвалидности. Надбавки к пенсии по инвалидности. Расчет пенсии при неполном общем трудовом стаже.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pacing w:val="-6"/>
          <w:sz w:val="28"/>
          <w:szCs w:val="28"/>
        </w:rPr>
      </w:pPr>
      <w:r w:rsidRPr="00BC3CE6">
        <w:rPr>
          <w:rFonts w:ascii="Times New Roman" w:hAnsi="Times New Roman"/>
          <w:spacing w:val="-6"/>
          <w:sz w:val="28"/>
          <w:szCs w:val="28"/>
        </w:rPr>
        <w:t>Минимальный и максимальный размеры пенсии по инвалидности.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Приостановление и возобновление выплаты пенсии при пропуске инвалидом срока переосвидетельствования.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Трудовые пенсии по случаю потери кормильца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C3CE6">
        <w:rPr>
          <w:rFonts w:ascii="Times New Roman" w:hAnsi="Times New Roman"/>
          <w:sz w:val="28"/>
          <w:szCs w:val="28"/>
        </w:rPr>
        <w:t>Понятие иждивения и пенсии по случаю потери кормильца. Круг лиц, имеющих право на пенсию.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 xml:space="preserve">Юридическое значение причины смерти кормильца. </w:t>
      </w:r>
    </w:p>
    <w:p w:rsidR="00332A81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Размеры пенсий по случаю потери кормильца. Изменение размера пенсии при изменении состава семьи. Минимальный и максимальный размеры пенсий. Надбавки к пенсии.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Право члена семьи на выделение доли пенсии.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 xml:space="preserve">Период, на который назначается пенсия. 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Сохранение права на пенсию при вступлении в новый брак.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Состав среднемесячного заработка, из которого производится расчет трудовых пенсий.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Исчисление пенсий с применением индивидуального коэффициента.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Перерасчет пенсий при увеличении заработка, стажа работы. Индексация пенсий.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Процедура обращения за назначением пенсии. Перечень документов, необходимых для назначения пенсий: по старости; по инвалидности; по случаю потери кормильца; за выслугу лет.</w:t>
      </w:r>
    </w:p>
    <w:p w:rsidR="00332A81" w:rsidRPr="00BC3CE6" w:rsidRDefault="00332A81" w:rsidP="00BC3CE6">
      <w:pPr>
        <w:tabs>
          <w:tab w:val="left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pacing w:val="-6"/>
          <w:sz w:val="28"/>
          <w:szCs w:val="28"/>
        </w:rPr>
      </w:pPr>
      <w:r w:rsidRPr="00BC3CE6">
        <w:rPr>
          <w:rFonts w:ascii="Times New Roman" w:hAnsi="Times New Roman"/>
          <w:spacing w:val="-6"/>
          <w:sz w:val="28"/>
          <w:szCs w:val="28"/>
        </w:rPr>
        <w:t xml:space="preserve">Органы, назначающие пенсии. Их права и обязанности. Сроки рассмотрения заявлений о предоставлении пенсий и принятии решений. 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Общая характеристика пенсий за выслугу лет.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Пенсии за выслугу лет военнослужащим и приравненным к ним в пенсионном обеспечении лицам.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Условия, определяющие право на пенсию в связи с педагогической деятельностью.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pacing w:val="4"/>
          <w:sz w:val="28"/>
          <w:szCs w:val="28"/>
        </w:rPr>
        <w:t>Право на пенсию в связи с лечебной и иной работой по охране здоровья населения. Пенсия за выслугу лет в связи с творческой работой на сцене, в театрах и других театрально-зрелищных предприятиях.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Понятие социальной помощи как организационно-правовой формы социального обеспечения.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Пособия по безработице. Условия и процедура регистрации безработных. Лица, которые не могут быть признаны безработными.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Понятие пособия по безработице. Условия, определяющие право на пособие.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Дифференциация размеров пособия по безработице. Максимальный и минимальный размеры. Надбавки на иждивенцев.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Сроки выплаты пособия по безработице.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Основания приостановления выплаты пособия, сокращения его размера.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Пособия по временной нетрудоспособности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Понятие и виды пособий по временной нетрудоспособности (при заболевании, карантине, санитарно-курортном лечении, протезировании, по уходу за членом семьи).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Удостоверение временной нетрудоспособности.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pacing w:val="-4"/>
          <w:sz w:val="28"/>
          <w:szCs w:val="28"/>
        </w:rPr>
      </w:pPr>
      <w:r w:rsidRPr="00BC3CE6">
        <w:rPr>
          <w:rFonts w:ascii="Times New Roman" w:hAnsi="Times New Roman"/>
          <w:spacing w:val="-4"/>
          <w:sz w:val="28"/>
          <w:szCs w:val="28"/>
        </w:rPr>
        <w:t>Исчисление размеров пособия по временной нетрудоспособности в зависимости от продолжительности непрерывного трудового стажа. Исключения, установленные для отдельных категорий граждан.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Перерасчет пособия при повышении в период болезни размера минимальной оплаты труда.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Назначение и выплата пособия.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Пособия гражданам, имеющим детей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Общая характеристика пособий. Круг лиц, имеющих право на пособия.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Единовременные пособия (при постановке на учет в ранние сроки беременности, в связи с рождением ребенка).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Пособие по беременности и родам.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Пособие по уходу за ребенком до 1,5 лет.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pacing w:val="-6"/>
          <w:sz w:val="28"/>
          <w:szCs w:val="28"/>
        </w:rPr>
      </w:pPr>
      <w:r w:rsidRPr="00BC3CE6">
        <w:rPr>
          <w:rFonts w:ascii="Times New Roman" w:hAnsi="Times New Roman"/>
          <w:spacing w:val="-6"/>
          <w:sz w:val="28"/>
          <w:szCs w:val="28"/>
        </w:rPr>
        <w:t>Ежемесячное пособие на ребенка до 16 лет (учащегося – до 18 лет).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Документы, необходимые для принятия решений о назначении каждого из указанных пособий. Процедура и сроки обращения за назначением пособий.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 xml:space="preserve">Условие, определяющее право на социальную помощь. Многообразие видов социальной помощи. 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Понятие и размеры социальных пенсий.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Единовременные пособия: на погребение; беженцам и др.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Компенсационные выплаты: работникам, находящимся  в вынужденных отпусках без сохранения заработной платы; лицам, осуществляющим уход за нетрудоспособными гражданами; на оплату жилья и коммунальных услуг и др.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Понятие и принципы социального обслуживания.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z w:val="28"/>
          <w:szCs w:val="28"/>
        </w:rPr>
        <w:t>Социально-бытовое обслуживание на дому. Круг лиц, имеющих право на бытовое обслуживание на дому. Виды, порядок и условия предоставления социальных услуг на дому.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C3CE6">
        <w:rPr>
          <w:rFonts w:ascii="Times New Roman" w:hAnsi="Times New Roman"/>
          <w:spacing w:val="-2"/>
          <w:sz w:val="28"/>
          <w:szCs w:val="28"/>
        </w:rPr>
        <w:t>Стационарное социальное обслуживание. Условия и порядок помещения граждан в стационарные учреждения. Виды услуг, оказываемых в стационарных учреждениях. Условия оплаты социальных</w:t>
      </w:r>
      <w:r w:rsidRPr="00BC3CE6">
        <w:rPr>
          <w:rFonts w:ascii="Times New Roman" w:hAnsi="Times New Roman"/>
          <w:sz w:val="28"/>
          <w:szCs w:val="28"/>
        </w:rPr>
        <w:t xml:space="preserve"> услуг.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Детские приюты и другие стационарные учреждения для детей.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Погребение.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Протезно-ортопедическая помощь и обеспечение инвалидов средствами передвижения. Виды специальных транспортных средств. Общие и льготные условия их предоставления. Условия технического обслуживания и ремонта специальных транспортных средств.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pacing w:val="4"/>
          <w:sz w:val="28"/>
          <w:szCs w:val="28"/>
        </w:rPr>
      </w:pPr>
      <w:r w:rsidRPr="00BC3CE6">
        <w:rPr>
          <w:rFonts w:ascii="Times New Roman" w:hAnsi="Times New Roman"/>
          <w:spacing w:val="4"/>
          <w:sz w:val="28"/>
          <w:szCs w:val="28"/>
        </w:rPr>
        <w:t>Понятие и система обязательного медицинского страхования (ОМС). Круг лиц, подлежащих обязательному медицинскому страхованию.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Федеральная (базовая) программа ОМС.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Субъекты ОМС: страхователь, страховщик, застрахованный, медицинское учреждение. Их права и обязанности.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Виды договоров ОМС: между территориальным фондом ОМС и страховщиком о финансировании ОМС; между страховщиком и медицинским учреждением о предо</w:t>
      </w:r>
      <w:r>
        <w:rPr>
          <w:rFonts w:ascii="Times New Roman" w:hAnsi="Times New Roman"/>
          <w:sz w:val="28"/>
          <w:szCs w:val="28"/>
        </w:rPr>
        <w:t>ставлении лечебно-профилактичес</w:t>
      </w:r>
      <w:r w:rsidRPr="00BC3CE6">
        <w:rPr>
          <w:rFonts w:ascii="Times New Roman" w:hAnsi="Times New Roman"/>
          <w:sz w:val="28"/>
          <w:szCs w:val="28"/>
        </w:rPr>
        <w:t>кой помощи застрахованным гражданам по программе ОМС; между страхователем и страховщиком об организации и финансировании медицинской помощи определенного объема и качества по программе ОМС. Отличительные особенности указанных договоров.</w:t>
      </w:r>
    </w:p>
    <w:p w:rsidR="00332A81" w:rsidRPr="00BC3CE6" w:rsidRDefault="00332A81" w:rsidP="00BC3CE6">
      <w:pPr>
        <w:tabs>
          <w:tab w:val="left" w:pos="-142"/>
          <w:tab w:val="num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Понятие пенсионного страхования, обязательного страхового обеспечения. Субъекты обязательного пенсионного страхования. Обязательные платежи. Страховые взносы на обязательное пенсионное страхование. Участники правоотношений по обязательному пенсионному страхованию, их права и обязанности. Финансовая система обязательного пенсионного страхования и уплата страховых взносов.</w:t>
      </w:r>
    </w:p>
    <w:p w:rsidR="00332A81" w:rsidRPr="00BC3CE6" w:rsidRDefault="00332A81" w:rsidP="00BC3CE6">
      <w:pPr>
        <w:tabs>
          <w:tab w:val="left" w:pos="-142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C3CE6">
        <w:rPr>
          <w:rFonts w:ascii="Times New Roman" w:hAnsi="Times New Roman"/>
          <w:sz w:val="28"/>
          <w:szCs w:val="28"/>
        </w:rPr>
        <w:t>Понятие международно-правового регулирования социального обеспечения. Источники международно-правового регулирования социального обеспечения (международные договоры, документы ООН, декларации, конвенции, соглашения). Принципы международно-правового регулирования социального обеспечения (равноправие, сохранение приобретаемых прав, сохранение приобретенных прав). Коллизия правовых актов международных конвенций.</w:t>
      </w:r>
    </w:p>
    <w:p w:rsidR="00332A81" w:rsidRDefault="00332A81" w:rsidP="00BC3CE6">
      <w:pPr>
        <w:spacing w:after="0" w:line="24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332A81" w:rsidRPr="00EC185F" w:rsidRDefault="00332A81" w:rsidP="00525131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bookmarkStart w:id="0" w:name="sub_513"/>
      <w:bookmarkStart w:id="1" w:name="sub_1501"/>
      <w:bookmarkStart w:id="2" w:name="sub_1504"/>
      <w:bookmarkStart w:id="3" w:name="sub_150002"/>
      <w:bookmarkStart w:id="4" w:name="sub_150005"/>
      <w:bookmarkStart w:id="5" w:name="sub_15521"/>
      <w:r w:rsidRPr="00A8717A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A8717A">
        <w:rPr>
          <w:rFonts w:ascii="Times New Roman" w:hAnsi="Times New Roman"/>
          <w:sz w:val="28"/>
          <w:szCs w:val="28"/>
        </w:rPr>
        <w:t>обучающийся должен обладать следующ</w:t>
      </w:r>
      <w:r>
        <w:rPr>
          <w:rFonts w:ascii="Times New Roman" w:hAnsi="Times New Roman"/>
          <w:sz w:val="28"/>
          <w:szCs w:val="28"/>
        </w:rPr>
        <w:t>ими</w:t>
      </w:r>
      <w:r w:rsidRPr="00A8717A">
        <w:rPr>
          <w:rFonts w:ascii="Times New Roman" w:hAnsi="Times New Roman"/>
          <w:sz w:val="28"/>
          <w:szCs w:val="28"/>
        </w:rPr>
        <w:t xml:space="preserve"> обще</w:t>
      </w:r>
      <w:r>
        <w:rPr>
          <w:rFonts w:ascii="Times New Roman" w:hAnsi="Times New Roman"/>
          <w:sz w:val="28"/>
          <w:szCs w:val="28"/>
        </w:rPr>
        <w:t>профессиональ</w:t>
      </w:r>
      <w:r w:rsidRPr="00A8717A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ыми</w:t>
      </w:r>
      <w:r w:rsidRPr="00A8717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(ОПК) </w:t>
      </w:r>
      <w:r w:rsidRPr="00A8717A">
        <w:rPr>
          <w:rFonts w:ascii="Times New Roman" w:hAnsi="Times New Roman"/>
          <w:sz w:val="28"/>
          <w:szCs w:val="28"/>
        </w:rPr>
        <w:t>компетенци</w:t>
      </w:r>
      <w:r>
        <w:rPr>
          <w:rFonts w:ascii="Times New Roman" w:hAnsi="Times New Roman"/>
          <w:sz w:val="28"/>
          <w:szCs w:val="28"/>
        </w:rPr>
        <w:t>ями</w:t>
      </w:r>
      <w:r w:rsidRPr="00A8717A">
        <w:rPr>
          <w:rFonts w:ascii="Times New Roman" w:hAnsi="Times New Roman"/>
          <w:sz w:val="28"/>
          <w:szCs w:val="28"/>
        </w:rPr>
        <w:t>:</w:t>
      </w:r>
    </w:p>
    <w:p w:rsidR="00332A81" w:rsidRPr="0091650A" w:rsidRDefault="00332A81" w:rsidP="0072327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</w:t>
      </w:r>
      <w:r w:rsidRPr="00B049BB">
        <w:rPr>
          <w:rFonts w:ascii="Times New Roman" w:hAnsi="Times New Roman"/>
          <w:sz w:val="28"/>
          <w:szCs w:val="24"/>
        </w:rPr>
        <w:t>О</w:t>
      </w:r>
      <w:r>
        <w:rPr>
          <w:rFonts w:ascii="Times New Roman" w:hAnsi="Times New Roman"/>
          <w:sz w:val="28"/>
          <w:szCs w:val="24"/>
        </w:rPr>
        <w:t>П</w:t>
      </w:r>
      <w:r w:rsidRPr="00B049BB">
        <w:rPr>
          <w:rFonts w:ascii="Times New Roman" w:hAnsi="Times New Roman"/>
          <w:sz w:val="28"/>
          <w:szCs w:val="24"/>
        </w:rPr>
        <w:t>К-</w:t>
      </w:r>
      <w:r>
        <w:rPr>
          <w:rFonts w:ascii="Times New Roman" w:hAnsi="Times New Roman"/>
          <w:sz w:val="28"/>
          <w:szCs w:val="24"/>
        </w:rPr>
        <w:t>3</w:t>
      </w:r>
      <w:r w:rsidRPr="00B049BB">
        <w:rPr>
          <w:rFonts w:ascii="Times New Roman" w:hAnsi="Times New Roman"/>
          <w:sz w:val="28"/>
          <w:szCs w:val="24"/>
        </w:rPr>
        <w:t xml:space="preserve">: </w:t>
      </w:r>
      <w:r>
        <w:rPr>
          <w:rFonts w:ascii="Times New Roman" w:hAnsi="Times New Roman"/>
          <w:sz w:val="28"/>
          <w:szCs w:val="24"/>
        </w:rPr>
        <w:t xml:space="preserve">готов </w:t>
      </w:r>
      <w:r w:rsidRPr="00C56447">
        <w:rPr>
          <w:rFonts w:ascii="Times New Roman" w:hAnsi="Times New Roman"/>
          <w:sz w:val="28"/>
          <w:szCs w:val="28"/>
        </w:rPr>
        <w:t xml:space="preserve">к психолого-педагогическому сопровождению учебно-воспитательного процесса </w:t>
      </w:r>
      <w:r w:rsidRPr="0091650A">
        <w:rPr>
          <w:rFonts w:ascii="Times New Roman" w:hAnsi="Times New Roman"/>
          <w:sz w:val="28"/>
          <w:szCs w:val="24"/>
        </w:rPr>
        <w:t>(</w:t>
      </w:r>
      <w:r w:rsidRPr="0091650A">
        <w:rPr>
          <w:rFonts w:ascii="Times New Roman" w:hAnsi="Times New Roman"/>
          <w:i/>
          <w:sz w:val="28"/>
          <w:szCs w:val="24"/>
        </w:rPr>
        <w:t xml:space="preserve">знает </w:t>
      </w:r>
      <w:r w:rsidRPr="0091650A">
        <w:rPr>
          <w:rFonts w:ascii="Times New Roman" w:hAnsi="Times New Roman"/>
          <w:sz w:val="28"/>
          <w:szCs w:val="24"/>
        </w:rPr>
        <w:t xml:space="preserve">сущность, содержание, инструментарий, методы работы и   виды технологий </w:t>
      </w:r>
      <w:r>
        <w:rPr>
          <w:rFonts w:ascii="Times New Roman" w:hAnsi="Times New Roman"/>
          <w:sz w:val="28"/>
          <w:szCs w:val="24"/>
        </w:rPr>
        <w:t>с различными лицами и группами</w:t>
      </w:r>
      <w:r w:rsidRPr="0091650A">
        <w:rPr>
          <w:rFonts w:ascii="Times New Roman" w:hAnsi="Times New Roman"/>
          <w:sz w:val="28"/>
          <w:szCs w:val="24"/>
        </w:rPr>
        <w:t xml:space="preserve">; </w:t>
      </w:r>
      <w:r w:rsidRPr="0091650A">
        <w:rPr>
          <w:rFonts w:ascii="Times New Roman" w:hAnsi="Times New Roman"/>
          <w:i/>
          <w:sz w:val="28"/>
          <w:szCs w:val="24"/>
        </w:rPr>
        <w:t>умеет</w:t>
      </w:r>
      <w:r w:rsidRPr="00A7180E">
        <w:rPr>
          <w:rFonts w:ascii="Times New Roman" w:hAnsi="Times New Roman"/>
          <w:i/>
          <w:sz w:val="28"/>
          <w:szCs w:val="24"/>
        </w:rPr>
        <w:t xml:space="preserve"> </w:t>
      </w:r>
      <w:r w:rsidRPr="0091650A">
        <w:rPr>
          <w:rFonts w:ascii="Times New Roman" w:hAnsi="Times New Roman"/>
          <w:i/>
          <w:sz w:val="28"/>
          <w:szCs w:val="24"/>
        </w:rPr>
        <w:t xml:space="preserve"> </w:t>
      </w:r>
      <w:r w:rsidRPr="0091650A">
        <w:rPr>
          <w:rFonts w:ascii="Times New Roman" w:hAnsi="Times New Roman"/>
          <w:sz w:val="28"/>
          <w:szCs w:val="24"/>
        </w:rPr>
        <w:t xml:space="preserve">проводить консультационные и профилактические мероприятия с объектами социальной работы; </w:t>
      </w:r>
      <w:r w:rsidRPr="0091650A">
        <w:rPr>
          <w:rFonts w:ascii="Times New Roman" w:hAnsi="Times New Roman"/>
          <w:i/>
          <w:sz w:val="28"/>
          <w:szCs w:val="24"/>
        </w:rPr>
        <w:t xml:space="preserve">владеет </w:t>
      </w:r>
      <w:r w:rsidRPr="0091650A">
        <w:rPr>
          <w:rFonts w:ascii="Times New Roman" w:hAnsi="Times New Roman"/>
          <w:sz w:val="28"/>
          <w:szCs w:val="24"/>
        </w:rPr>
        <w:t>опытом организации и проведения психосоциальной, социально-педагогической, социально-медицинской работы).</w:t>
      </w:r>
    </w:p>
    <w:bookmarkEnd w:id="0"/>
    <w:bookmarkEnd w:id="1"/>
    <w:bookmarkEnd w:id="2"/>
    <w:bookmarkEnd w:id="3"/>
    <w:bookmarkEnd w:id="4"/>
    <w:bookmarkEnd w:id="5"/>
    <w:p w:rsidR="00332A81" w:rsidRPr="0091650A" w:rsidRDefault="00332A81" w:rsidP="007954F7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332A81" w:rsidRDefault="00332A81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AD09BA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332A81" w:rsidRPr="0091650A" w:rsidRDefault="00332A81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91650A">
        <w:rPr>
          <w:rFonts w:ascii="Times New Roman" w:hAnsi="Times New Roman"/>
          <w:b/>
          <w:sz w:val="28"/>
          <w:szCs w:val="28"/>
        </w:rPr>
        <w:t xml:space="preserve">        </w:t>
      </w:r>
      <w:r w:rsidRPr="0091650A">
        <w:rPr>
          <w:rFonts w:ascii="Times New Roman" w:hAnsi="Times New Roman"/>
          <w:sz w:val="28"/>
          <w:szCs w:val="28"/>
        </w:rPr>
        <w:t xml:space="preserve">С целью реализации компетентностного подхода в учебном </w:t>
      </w:r>
      <w:r w:rsidRPr="0091650A">
        <w:rPr>
          <w:rFonts w:ascii="Times New Roman" w:hAnsi="Times New Roman"/>
          <w:spacing w:val="-6"/>
          <w:sz w:val="28"/>
          <w:szCs w:val="28"/>
        </w:rPr>
        <w:t>процессе используются блочно-модульная технология преподавания дисциплины и активные и интерактивные формы проведения</w:t>
      </w:r>
      <w:r w:rsidRPr="0091650A">
        <w:rPr>
          <w:rFonts w:ascii="Times New Roman" w:hAnsi="Times New Roman"/>
          <w:sz w:val="28"/>
          <w:szCs w:val="28"/>
        </w:rPr>
        <w:t xml:space="preserve"> занятий: проблемно-ориентированная лекция, лекция-презентация, лекция-дискуссия, </w:t>
      </w:r>
      <w:r w:rsidRPr="0091650A">
        <w:rPr>
          <w:rFonts w:ascii="Times New Roman" w:hAnsi="Times New Roman"/>
          <w:iCs/>
          <w:sz w:val="28"/>
          <w:szCs w:val="28"/>
        </w:rPr>
        <w:t>лекция-диалог,</w:t>
      </w:r>
      <w:r w:rsidRPr="0091650A">
        <w:rPr>
          <w:rFonts w:ascii="Times New Roman" w:hAnsi="Times New Roman"/>
          <w:sz w:val="28"/>
          <w:szCs w:val="28"/>
        </w:rPr>
        <w:t xml:space="preserve"> лекция – «пресс-конференция». На семинарских занятиях практикуется организация групповых дискуссий, работа в малых группах, «мозговой штурм», ролевая игра, семинар-конференция.</w:t>
      </w:r>
    </w:p>
    <w:p w:rsidR="00332A81" w:rsidRPr="00106F86" w:rsidRDefault="00332A81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</w:p>
    <w:p w:rsidR="00332A81" w:rsidRDefault="00332A81" w:rsidP="007954F7">
      <w:pPr>
        <w:tabs>
          <w:tab w:val="left" w:pos="540"/>
        </w:tabs>
        <w:spacing w:after="0" w:line="21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Составитель</w:t>
      </w:r>
      <w:r w:rsidRPr="007954F7">
        <w:rPr>
          <w:rFonts w:ascii="Times New Roman" w:hAnsi="Times New Roman"/>
          <w:b/>
          <w:sz w:val="28"/>
          <w:szCs w:val="28"/>
        </w:rPr>
        <w:t>:</w:t>
      </w:r>
      <w:r w:rsidRPr="00DF751C">
        <w:rPr>
          <w:rFonts w:ascii="Times New Roman" w:hAnsi="Times New Roman"/>
          <w:sz w:val="28"/>
          <w:szCs w:val="28"/>
        </w:rPr>
        <w:t xml:space="preserve"> </w:t>
      </w:r>
      <w:r w:rsidRPr="0091650A">
        <w:rPr>
          <w:rFonts w:ascii="Times New Roman" w:hAnsi="Times New Roman"/>
          <w:bCs/>
          <w:iCs/>
          <w:sz w:val="28"/>
          <w:szCs w:val="28"/>
        </w:rPr>
        <w:t>М.Г. Чельцова, канд. пед. наук</w:t>
      </w:r>
      <w:r w:rsidRPr="0091650A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кафедра педагогики, психологии и социологии</w:t>
      </w:r>
      <w:bookmarkStart w:id="6" w:name="_GoBack"/>
      <w:bookmarkEnd w:id="6"/>
    </w:p>
    <w:sectPr w:rsidR="00332A81" w:rsidSect="00167755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20B14"/>
    <w:rsid w:val="000016B5"/>
    <w:rsid w:val="00001E5A"/>
    <w:rsid w:val="0003566E"/>
    <w:rsid w:val="0004194B"/>
    <w:rsid w:val="000B3F56"/>
    <w:rsid w:val="000C444B"/>
    <w:rsid w:val="000D2026"/>
    <w:rsid w:val="000E385A"/>
    <w:rsid w:val="00106F86"/>
    <w:rsid w:val="00167755"/>
    <w:rsid w:val="0017614C"/>
    <w:rsid w:val="00185634"/>
    <w:rsid w:val="001A1FD0"/>
    <w:rsid w:val="002600BA"/>
    <w:rsid w:val="0029213E"/>
    <w:rsid w:val="002B3A67"/>
    <w:rsid w:val="002C063F"/>
    <w:rsid w:val="00314CFC"/>
    <w:rsid w:val="00320B14"/>
    <w:rsid w:val="00332A81"/>
    <w:rsid w:val="00413268"/>
    <w:rsid w:val="00450C76"/>
    <w:rsid w:val="00453C03"/>
    <w:rsid w:val="00473574"/>
    <w:rsid w:val="004A73D0"/>
    <w:rsid w:val="004E5DE3"/>
    <w:rsid w:val="005223B8"/>
    <w:rsid w:val="00525131"/>
    <w:rsid w:val="00570316"/>
    <w:rsid w:val="005F4A5E"/>
    <w:rsid w:val="00611549"/>
    <w:rsid w:val="00622E48"/>
    <w:rsid w:val="00672E85"/>
    <w:rsid w:val="006B0BA9"/>
    <w:rsid w:val="006E6666"/>
    <w:rsid w:val="00723277"/>
    <w:rsid w:val="007954F7"/>
    <w:rsid w:val="007968B4"/>
    <w:rsid w:val="00802B3E"/>
    <w:rsid w:val="00804BC9"/>
    <w:rsid w:val="00813554"/>
    <w:rsid w:val="008A12F0"/>
    <w:rsid w:val="008F2227"/>
    <w:rsid w:val="008F4A04"/>
    <w:rsid w:val="0091650A"/>
    <w:rsid w:val="00937664"/>
    <w:rsid w:val="00953098"/>
    <w:rsid w:val="00985A1C"/>
    <w:rsid w:val="00990D73"/>
    <w:rsid w:val="00A7180E"/>
    <w:rsid w:val="00A8493E"/>
    <w:rsid w:val="00A8717A"/>
    <w:rsid w:val="00AD09BA"/>
    <w:rsid w:val="00AF1BCA"/>
    <w:rsid w:val="00B049BB"/>
    <w:rsid w:val="00B911AC"/>
    <w:rsid w:val="00BA40A0"/>
    <w:rsid w:val="00BC3CE6"/>
    <w:rsid w:val="00BC5E1B"/>
    <w:rsid w:val="00C04A4B"/>
    <w:rsid w:val="00C56447"/>
    <w:rsid w:val="00C62709"/>
    <w:rsid w:val="00C84970"/>
    <w:rsid w:val="00D34DF6"/>
    <w:rsid w:val="00DD7EFA"/>
    <w:rsid w:val="00DF751C"/>
    <w:rsid w:val="00EC185F"/>
    <w:rsid w:val="00F039E8"/>
    <w:rsid w:val="00F50D2B"/>
    <w:rsid w:val="00F757A9"/>
    <w:rsid w:val="00F876A1"/>
    <w:rsid w:val="00FA3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B14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20B14"/>
    <w:pPr>
      <w:keepNext/>
      <w:spacing w:after="0" w:line="240" w:lineRule="auto"/>
      <w:outlineLvl w:val="0"/>
    </w:pPr>
    <w:rPr>
      <w:rFonts w:ascii="Times New Roman" w:eastAsia="Times New Roman" w:hAnsi="Times New Roman"/>
      <w:sz w:val="24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20B14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320B14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320B14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36</TotalTime>
  <Pages>5</Pages>
  <Words>1809</Words>
  <Characters>10312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ELENA</dc:creator>
  <cp:keywords/>
  <dc:description/>
  <cp:lastModifiedBy>ChuTN</cp:lastModifiedBy>
  <cp:revision>15</cp:revision>
  <dcterms:created xsi:type="dcterms:W3CDTF">2014-04-23T14:06:00Z</dcterms:created>
  <dcterms:modified xsi:type="dcterms:W3CDTF">2016-12-07T08:19:00Z</dcterms:modified>
</cp:coreProperties>
</file>