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4FC" w:rsidRDefault="007A54FC" w:rsidP="00F0101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A54FC" w:rsidRPr="00A1491C" w:rsidRDefault="007A54FC" w:rsidP="00A1491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Б1.В.ДВ.2.1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Основы </w:t>
      </w:r>
      <w:r w:rsidRPr="00F04B2A">
        <w:rPr>
          <w:rFonts w:ascii="Times New Roman" w:hAnsi="Times New Roman"/>
          <w:sz w:val="28"/>
          <w:szCs w:val="28"/>
        </w:rPr>
        <w:t>лингвистики</w:t>
      </w:r>
    </w:p>
    <w:p w:rsidR="007A54FC" w:rsidRPr="003455DC" w:rsidRDefault="007A54FC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3</w:t>
      </w:r>
    </w:p>
    <w:p w:rsidR="007A54FC" w:rsidRPr="003455DC" w:rsidRDefault="007A54FC" w:rsidP="00A1491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7A54FC" w:rsidRPr="003455DC" w:rsidRDefault="007A54FC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7A54FC" w:rsidRPr="003455DC" w:rsidRDefault="007A54FC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7A54FC" w:rsidRPr="003455DC" w:rsidRDefault="007A54FC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7A54FC" w:rsidRPr="003455DC" w:rsidRDefault="007A54FC" w:rsidP="00A1491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7A54FC" w:rsidRDefault="007A54FC" w:rsidP="00A149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3455DC">
        <w:rPr>
          <w:rFonts w:ascii="Times New Roman" w:hAnsi="Times New Roman"/>
          <w:sz w:val="28"/>
          <w:szCs w:val="28"/>
        </w:rPr>
        <w:t>Дисциплина по выбору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sz w:val="28"/>
          <w:szCs w:val="28"/>
        </w:rPr>
        <w:t xml:space="preserve">«Основы </w:t>
      </w:r>
      <w:r w:rsidRPr="00F04B2A">
        <w:rPr>
          <w:rFonts w:ascii="Times New Roman" w:hAnsi="Times New Roman"/>
          <w:sz w:val="28"/>
          <w:szCs w:val="28"/>
        </w:rPr>
        <w:t>лингвистики</w:t>
      </w:r>
      <w:r w:rsidRPr="003455DC">
        <w:rPr>
          <w:rFonts w:ascii="Times New Roman" w:hAnsi="Times New Roman"/>
          <w:sz w:val="28"/>
          <w:szCs w:val="28"/>
        </w:rPr>
        <w:t xml:space="preserve">» включена в </w:t>
      </w:r>
      <w:r w:rsidRPr="00B31C09"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вариативную часть</w:t>
      </w:r>
      <w:r w:rsidRPr="003455DC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73749C">
        <w:rPr>
          <w:rFonts w:ascii="Times New Roman" w:hAnsi="Times New Roman"/>
          <w:sz w:val="28"/>
          <w:szCs w:val="28"/>
        </w:rPr>
        <w:t>43.03.03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i/>
          <w:sz w:val="28"/>
          <w:szCs w:val="28"/>
        </w:rPr>
        <w:t>Гостиничное дело</w:t>
      </w:r>
      <w:r w:rsidRPr="003455DC">
        <w:rPr>
          <w:rFonts w:ascii="Times New Roman" w:hAnsi="Times New Roman"/>
          <w:sz w:val="28"/>
          <w:szCs w:val="28"/>
        </w:rPr>
        <w:t xml:space="preserve">. </w:t>
      </w:r>
    </w:p>
    <w:p w:rsidR="007A54FC" w:rsidRPr="00F04B2A" w:rsidRDefault="007A54FC" w:rsidP="00F04B2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F04B2A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курса иностранный язык.</w:t>
      </w:r>
    </w:p>
    <w:p w:rsidR="007A54FC" w:rsidRPr="003455DC" w:rsidRDefault="007A54FC" w:rsidP="00A02DA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A54FC" w:rsidRPr="003455DC" w:rsidRDefault="007A54FC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7A54FC" w:rsidRPr="00F04B2A" w:rsidRDefault="007A54FC" w:rsidP="00F04B2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04B2A">
        <w:rPr>
          <w:rFonts w:ascii="Times New Roman" w:hAnsi="Times New Roman"/>
          <w:sz w:val="28"/>
          <w:szCs w:val="28"/>
        </w:rPr>
        <w:t>Целью освоения дисциплины является формирование и развитие у студентов необходимого и достаточного уровня коммуникативных компетенций для решения профессиональных задач и межличностного общения на иностранном языке.</w:t>
      </w:r>
    </w:p>
    <w:p w:rsidR="007A54FC" w:rsidRPr="00F04B2A" w:rsidRDefault="007A54FC" w:rsidP="00F04B2A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F04B2A">
        <w:rPr>
          <w:rFonts w:ascii="Times New Roman" w:hAnsi="Times New Roman"/>
          <w:sz w:val="28"/>
          <w:szCs w:val="28"/>
        </w:rPr>
        <w:t xml:space="preserve">Освоение дисциплины способствует подготовке выпускника к решению следующих задач профессиональной деятельности </w:t>
      </w:r>
    </w:p>
    <w:p w:rsidR="007A54FC" w:rsidRPr="00F04B2A" w:rsidRDefault="007A54FC" w:rsidP="00F04B2A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</w:rPr>
      </w:pPr>
      <w:r w:rsidRPr="00F04B2A">
        <w:rPr>
          <w:rFonts w:ascii="Times New Roman" w:hAnsi="Times New Roman"/>
          <w:i/>
          <w:sz w:val="28"/>
          <w:szCs w:val="28"/>
        </w:rPr>
        <w:t>– в производственно-технологической деятельности</w:t>
      </w:r>
      <w:r w:rsidRPr="00F04B2A">
        <w:rPr>
          <w:rFonts w:ascii="Times New Roman" w:hAnsi="Times New Roman"/>
          <w:sz w:val="28"/>
          <w:szCs w:val="28"/>
        </w:rPr>
        <w:t>:</w:t>
      </w:r>
      <w:r w:rsidRPr="00F04B2A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7A54FC" w:rsidRPr="00F04B2A" w:rsidRDefault="007A54FC" w:rsidP="00F04B2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04B2A">
        <w:rPr>
          <w:rFonts w:ascii="Times New Roman" w:hAnsi="Times New Roman"/>
          <w:sz w:val="28"/>
          <w:szCs w:val="28"/>
        </w:rPr>
        <w:t xml:space="preserve">разработка и применение профессиональных стандартов и технологий гостиничной (ресторанной) деятельности; </w:t>
      </w:r>
    </w:p>
    <w:p w:rsidR="007A54FC" w:rsidRPr="00F04B2A" w:rsidRDefault="007A54FC" w:rsidP="00F04B2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04B2A">
        <w:rPr>
          <w:rFonts w:ascii="Times New Roman" w:hAnsi="Times New Roman"/>
          <w:sz w:val="28"/>
          <w:szCs w:val="28"/>
        </w:rPr>
        <w:t xml:space="preserve">формирование системы функциональных процессов гостиниц и других средств размещения; </w:t>
      </w:r>
    </w:p>
    <w:p w:rsidR="007A54FC" w:rsidRPr="00F04B2A" w:rsidRDefault="007A54FC" w:rsidP="00F04B2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04B2A">
        <w:rPr>
          <w:rFonts w:ascii="Times New Roman" w:hAnsi="Times New Roman"/>
          <w:sz w:val="28"/>
          <w:szCs w:val="28"/>
        </w:rPr>
        <w:t xml:space="preserve">разработка алгоритма технологических, информационных и трудовых процессов функциональных подразделений гостиниц и других средств размещения; </w:t>
      </w:r>
    </w:p>
    <w:p w:rsidR="007A54FC" w:rsidRPr="00F04B2A" w:rsidRDefault="007A54FC" w:rsidP="00F04B2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04B2A">
        <w:rPr>
          <w:rFonts w:ascii="Times New Roman" w:hAnsi="Times New Roman"/>
          <w:sz w:val="28"/>
          <w:szCs w:val="28"/>
        </w:rPr>
        <w:t xml:space="preserve">оценка качества технологических процессов гостиниц и других средств размещения; </w:t>
      </w:r>
    </w:p>
    <w:p w:rsidR="007A54FC" w:rsidRDefault="007A54FC" w:rsidP="00F04B2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04B2A">
        <w:rPr>
          <w:rFonts w:ascii="Times New Roman" w:hAnsi="Times New Roman"/>
          <w:sz w:val="28"/>
          <w:szCs w:val="28"/>
        </w:rPr>
        <w:t xml:space="preserve">использование современных информационных и коммуникационных технологий в гостиничной (ресторанной) деятельности, в том числе по безопасности жизнедеятельности; </w:t>
      </w:r>
    </w:p>
    <w:p w:rsidR="007A54FC" w:rsidRDefault="007A54FC" w:rsidP="00F04B2A">
      <w:pPr>
        <w:pStyle w:val="Default"/>
        <w:rPr>
          <w:sz w:val="28"/>
          <w:szCs w:val="28"/>
        </w:rPr>
      </w:pPr>
      <w:r w:rsidRPr="00F04B2A">
        <w:rPr>
          <w:i/>
          <w:sz w:val="28"/>
          <w:szCs w:val="28"/>
        </w:rPr>
        <w:t>– в области организационно-управленческой деятельности</w:t>
      </w:r>
      <w:r w:rsidRPr="00F04B2A">
        <w:rPr>
          <w:sz w:val="28"/>
          <w:szCs w:val="28"/>
        </w:rPr>
        <w:t>:</w:t>
      </w:r>
    </w:p>
    <w:p w:rsidR="007A54FC" w:rsidRPr="00F04B2A" w:rsidRDefault="007A54FC" w:rsidP="00F04B2A">
      <w:pPr>
        <w:pStyle w:val="Default"/>
        <w:ind w:hanging="360"/>
        <w:rPr>
          <w:sz w:val="28"/>
          <w:szCs w:val="28"/>
        </w:rPr>
      </w:pPr>
      <w:r w:rsidRPr="00F04B2A">
        <w:rPr>
          <w:sz w:val="28"/>
          <w:szCs w:val="28"/>
        </w:rPr>
        <w:t xml:space="preserve"> </w:t>
      </w:r>
      <w:r w:rsidRPr="00F04B2A">
        <w:rPr>
          <w:sz w:val="36"/>
          <w:szCs w:val="36"/>
        </w:rPr>
        <w:t>•</w:t>
      </w:r>
      <w:r>
        <w:rPr>
          <w:sz w:val="32"/>
          <w:szCs w:val="32"/>
        </w:rPr>
        <w:t xml:space="preserve">   </w:t>
      </w:r>
      <w:r w:rsidRPr="00F04B2A">
        <w:rPr>
          <w:sz w:val="28"/>
          <w:szCs w:val="28"/>
        </w:rPr>
        <w:t>организация производственно-технологической деятельности гостиниц</w:t>
      </w:r>
      <w:r>
        <w:rPr>
          <w:sz w:val="28"/>
          <w:szCs w:val="28"/>
        </w:rPr>
        <w:t xml:space="preserve"> </w:t>
      </w:r>
      <w:r w:rsidRPr="00F04B2A">
        <w:rPr>
          <w:sz w:val="28"/>
          <w:szCs w:val="28"/>
        </w:rPr>
        <w:t>(ресторанов), распределение обязанностей и определение объемов работ исполнителей.</w:t>
      </w:r>
    </w:p>
    <w:p w:rsidR="007A54FC" w:rsidRPr="00F04B2A" w:rsidRDefault="007A54FC" w:rsidP="00F04B2A">
      <w:pPr>
        <w:spacing w:after="0" w:line="240" w:lineRule="auto"/>
        <w:ind w:left="-360"/>
        <w:jc w:val="both"/>
        <w:rPr>
          <w:rFonts w:ascii="Times New Roman" w:hAnsi="Times New Roman"/>
          <w:sz w:val="28"/>
          <w:szCs w:val="28"/>
        </w:rPr>
      </w:pPr>
    </w:p>
    <w:p w:rsidR="007A54FC" w:rsidRDefault="007A54FC" w:rsidP="00F04B2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A54FC" w:rsidRPr="003455DC" w:rsidRDefault="007A54FC" w:rsidP="00F04B2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04B2A">
        <w:rPr>
          <w:rFonts w:ascii="Times New Roman" w:hAnsi="Times New Roman"/>
          <w:sz w:val="28"/>
          <w:szCs w:val="28"/>
        </w:rPr>
        <w:t>Общее представление о природе языка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Основные функции языка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04B2A">
        <w:rPr>
          <w:rFonts w:ascii="Times New Roman" w:hAnsi="Times New Roman"/>
          <w:sz w:val="28"/>
          <w:szCs w:val="28"/>
        </w:rPr>
        <w:t>Знаковая природа языка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04B2A">
        <w:rPr>
          <w:rFonts w:ascii="Times New Roman" w:hAnsi="Times New Roman"/>
          <w:sz w:val="28"/>
          <w:szCs w:val="28"/>
        </w:rPr>
        <w:t>Язык и мышление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04B2A">
        <w:rPr>
          <w:rFonts w:ascii="Times New Roman" w:hAnsi="Times New Roman"/>
          <w:sz w:val="28"/>
          <w:szCs w:val="28"/>
        </w:rPr>
        <w:t>Речевая коммуникация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Язык и общество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Системность в языке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Основные понятия фонетики и фонологии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bCs/>
          <w:sz w:val="28"/>
          <w:szCs w:val="28"/>
        </w:rPr>
        <w:t xml:space="preserve"> Основные понятия лексикологии</w:t>
      </w:r>
      <w:r>
        <w:rPr>
          <w:rFonts w:ascii="Times New Roman" w:hAnsi="Times New Roman"/>
          <w:bCs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Основные понятия морфологии и словообразования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Основные понятия синтаксиса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Происхождение и развитие языков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Классификации языков</w:t>
      </w:r>
      <w:r>
        <w:rPr>
          <w:rFonts w:ascii="Times New Roman" w:hAnsi="Times New Roman"/>
          <w:sz w:val="28"/>
          <w:szCs w:val="28"/>
        </w:rPr>
        <w:t>.</w:t>
      </w:r>
      <w:r w:rsidRPr="00F04B2A">
        <w:rPr>
          <w:rFonts w:ascii="Times New Roman" w:hAnsi="Times New Roman"/>
          <w:sz w:val="28"/>
          <w:szCs w:val="28"/>
        </w:rPr>
        <w:t xml:space="preserve"> Письменность</w:t>
      </w:r>
      <w:r>
        <w:rPr>
          <w:rFonts w:ascii="Times New Roman" w:hAnsi="Times New Roman"/>
          <w:sz w:val="28"/>
          <w:szCs w:val="28"/>
        </w:rPr>
        <w:t>.</w:t>
      </w:r>
    </w:p>
    <w:p w:rsidR="007A54FC" w:rsidRPr="003455DC" w:rsidRDefault="007A54FC" w:rsidP="00A02DA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A54FC" w:rsidRDefault="007A54FC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 </w:t>
      </w:r>
    </w:p>
    <w:p w:rsidR="007A54FC" w:rsidRPr="009464A0" w:rsidRDefault="007A54FC" w:rsidP="005D73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ОК-1: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9464A0">
        <w:rPr>
          <w:rFonts w:ascii="Times New Roman" w:hAnsi="Times New Roman"/>
          <w:sz w:val="28"/>
          <w:szCs w:val="28"/>
          <w:lang w:eastAsia="ru-RU"/>
        </w:rPr>
        <w:t>пособ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9464A0">
        <w:rPr>
          <w:rFonts w:ascii="Times New Roman" w:hAnsi="Times New Roman"/>
          <w:sz w:val="28"/>
          <w:szCs w:val="28"/>
          <w:lang w:eastAsia="ru-RU"/>
        </w:rPr>
        <w:t>н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Style w:val="a"/>
          <w:b w:val="0"/>
          <w:bCs/>
          <w:szCs w:val="28"/>
        </w:rPr>
        <w:t xml:space="preserve">использовать основы философских знаний для формирования мировоззренческой позиции </w:t>
      </w:r>
      <w:r w:rsidRPr="009464A0">
        <w:rPr>
          <w:rFonts w:ascii="Times New Roman" w:hAnsi="Times New Roman"/>
          <w:sz w:val="28"/>
          <w:szCs w:val="28"/>
          <w:lang w:eastAsia="ru-RU"/>
        </w:rPr>
        <w:t>(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F5D4C">
        <w:rPr>
          <w:rFonts w:ascii="Times New Roman" w:hAnsi="Times New Roman"/>
          <w:sz w:val="28"/>
          <w:szCs w:val="28"/>
        </w:rPr>
        <w:t>соотношение языка и мышления; особенности языка как знаковой системы; принцип системности в языке; типы номинации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F04B2A">
        <w:rPr>
          <w:rFonts w:ascii="Times New Roman" w:hAnsi="Times New Roman"/>
          <w:i/>
          <w:sz w:val="28"/>
          <w:szCs w:val="28"/>
        </w:rPr>
        <w:t xml:space="preserve">уметь </w:t>
      </w:r>
      <w:r w:rsidRPr="009F5D4C">
        <w:rPr>
          <w:rFonts w:ascii="Times New Roman" w:hAnsi="Times New Roman"/>
          <w:sz w:val="28"/>
          <w:szCs w:val="28"/>
        </w:rPr>
        <w:t>находить, отбирать и использовать теоретическую языковедческую информацию; пользоваться различными лексикографическими и справочными изданиями при анализе языковых фактов;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F04B2A">
        <w:rPr>
          <w:rFonts w:ascii="Times New Roman" w:hAnsi="Times New Roman"/>
          <w:i/>
          <w:sz w:val="28"/>
          <w:szCs w:val="28"/>
        </w:rPr>
        <w:t>владеть</w:t>
      </w:r>
      <w:r w:rsidRPr="009F5D4C">
        <w:rPr>
          <w:rFonts w:ascii="Times New Roman" w:hAnsi="Times New Roman"/>
          <w:sz w:val="28"/>
          <w:szCs w:val="28"/>
        </w:rPr>
        <w:t xml:space="preserve"> приемами лингвистического анализа языковых и речевых фактов</w:t>
      </w:r>
      <w:r w:rsidRPr="009464A0">
        <w:rPr>
          <w:rFonts w:ascii="Times New Roman" w:hAnsi="Times New Roman"/>
          <w:sz w:val="28"/>
          <w:szCs w:val="28"/>
          <w:lang w:eastAsia="ru-RU"/>
        </w:rPr>
        <w:t>);</w:t>
      </w:r>
    </w:p>
    <w:p w:rsidR="007A54FC" w:rsidRDefault="007A54FC" w:rsidP="005D73F7">
      <w:pPr>
        <w:spacing w:after="0" w:line="240" w:lineRule="auto"/>
        <w:ind w:right="248"/>
        <w:jc w:val="both"/>
        <w:rPr>
          <w:rFonts w:ascii="Times New Roman" w:hAnsi="Times New Roman"/>
          <w:sz w:val="28"/>
          <w:szCs w:val="28"/>
        </w:rPr>
      </w:pPr>
      <w:bookmarkStart w:id="0" w:name="sub_10512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306CF7">
        <w:rPr>
          <w:rFonts w:ascii="Times New Roman" w:hAnsi="Times New Roman"/>
          <w:sz w:val="28"/>
          <w:szCs w:val="28"/>
        </w:rPr>
        <w:t>ОК-</w:t>
      </w:r>
      <w:r w:rsidRPr="00E02682">
        <w:rPr>
          <w:rFonts w:ascii="Times New Roman" w:hAnsi="Times New Roman"/>
          <w:sz w:val="28"/>
          <w:szCs w:val="28"/>
        </w:rPr>
        <w:t>5</w:t>
      </w:r>
      <w:r w:rsidRPr="00306CF7">
        <w:rPr>
          <w:rFonts w:ascii="Times New Roman" w:hAnsi="Times New Roman"/>
          <w:sz w:val="28"/>
          <w:szCs w:val="28"/>
        </w:rPr>
        <w:t xml:space="preserve">: </w:t>
      </w:r>
      <w:r>
        <w:rPr>
          <w:rStyle w:val="a"/>
          <w:rFonts w:eastAsia="Times New Roman"/>
          <w:b w:val="0"/>
        </w:rPr>
        <w:t>способ</w:t>
      </w:r>
      <w:r w:rsidRPr="00E02682">
        <w:rPr>
          <w:rStyle w:val="a"/>
          <w:rFonts w:eastAsia="Times New Roman"/>
          <w:b w:val="0"/>
        </w:rPr>
        <w:t>е</w:t>
      </w:r>
      <w:r>
        <w:rPr>
          <w:rStyle w:val="a"/>
          <w:rFonts w:eastAsia="Times New Roman"/>
          <w:b w:val="0"/>
        </w:rPr>
        <w:t>н  к коммуникации в устной и письменной формах на ру</w:t>
      </w:r>
      <w:r>
        <w:rPr>
          <w:rStyle w:val="a"/>
          <w:rFonts w:eastAsia="Times New Roman"/>
          <w:b w:val="0"/>
        </w:rPr>
        <w:t>с</w:t>
      </w:r>
      <w:r>
        <w:rPr>
          <w:rStyle w:val="a"/>
          <w:rFonts w:eastAsia="Times New Roman"/>
          <w:b w:val="0"/>
        </w:rPr>
        <w:t>ском и иностранном языках для решения задач межличностного и межкул</w:t>
      </w:r>
      <w:r>
        <w:rPr>
          <w:rStyle w:val="a"/>
          <w:rFonts w:eastAsia="Times New Roman"/>
          <w:b w:val="0"/>
        </w:rPr>
        <w:t>ь</w:t>
      </w:r>
      <w:r>
        <w:rPr>
          <w:rStyle w:val="a"/>
          <w:rFonts w:eastAsia="Times New Roman"/>
          <w:b w:val="0"/>
        </w:rPr>
        <w:t>турного вза</w:t>
      </w:r>
      <w:r>
        <w:rPr>
          <w:rStyle w:val="a"/>
          <w:rFonts w:eastAsia="Times New Roman"/>
          <w:b w:val="0"/>
        </w:rPr>
        <w:t>и</w:t>
      </w:r>
      <w:r>
        <w:rPr>
          <w:rStyle w:val="a"/>
          <w:rFonts w:eastAsia="Times New Roman"/>
          <w:b w:val="0"/>
        </w:rPr>
        <w:t xml:space="preserve">модействия </w:t>
      </w:r>
      <w:r w:rsidRPr="00306CF7">
        <w:rPr>
          <w:rFonts w:ascii="Times New Roman" w:hAnsi="Times New Roman"/>
          <w:sz w:val="28"/>
          <w:szCs w:val="28"/>
        </w:rPr>
        <w:t>(</w:t>
      </w:r>
      <w:r w:rsidRPr="00F04B2A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F04B2A">
        <w:rPr>
          <w:rFonts w:ascii="Times New Roman" w:hAnsi="Times New Roman"/>
          <w:sz w:val="28"/>
          <w:szCs w:val="28"/>
        </w:rPr>
        <w:t>цели и задачи науки о языке; соотношение собственно лингвистических и экстралингвистических факторов в развитии языка; основные понятия лингвистической типологии и классификации языков; основы современной теории языковой нормы; уровни языковой системы и их единицы; основные принципы артикуляционной и акустической классификации звуков; типы лексических значений слова; основные понятия в лексико-семантической системе языка; основы словообразования, способы словообразования в языке; части речи, их категориальные значения; грамматические категории частей речи; специфику сочетаемости лексических единиц, понятие свободных и устойчивых словосочетаний; основные категории синтаксических единиц - словосочетания, предложения, тек</w:t>
      </w:r>
      <w:r>
        <w:rPr>
          <w:rFonts w:ascii="Times New Roman" w:hAnsi="Times New Roman"/>
          <w:sz w:val="28"/>
          <w:szCs w:val="28"/>
        </w:rPr>
        <w:t>ста;</w:t>
      </w:r>
      <w:r w:rsidRPr="00F04B2A">
        <w:rPr>
          <w:rFonts w:ascii="Times New Roman" w:hAnsi="Times New Roman"/>
          <w:i/>
          <w:sz w:val="28"/>
          <w:szCs w:val="28"/>
        </w:rPr>
        <w:t xml:space="preserve"> уметь</w:t>
      </w:r>
      <w:r w:rsidRPr="00F04B2A">
        <w:rPr>
          <w:rFonts w:ascii="Times New Roman" w:hAnsi="Times New Roman"/>
          <w:sz w:val="28"/>
          <w:szCs w:val="28"/>
        </w:rPr>
        <w:t xml:space="preserve"> анализировать несложные языковые и речевые факты в их отношении к системе языка; сравнивать факты разных языков</w:t>
      </w:r>
      <w:r>
        <w:rPr>
          <w:rFonts w:ascii="Times New Roman" w:hAnsi="Times New Roman"/>
          <w:sz w:val="28"/>
          <w:szCs w:val="28"/>
        </w:rPr>
        <w:t>;</w:t>
      </w:r>
      <w:r w:rsidRPr="00F04B2A">
        <w:rPr>
          <w:sz w:val="28"/>
          <w:szCs w:val="28"/>
        </w:rPr>
        <w:t xml:space="preserve"> </w:t>
      </w:r>
      <w:r w:rsidRPr="00F04B2A">
        <w:rPr>
          <w:rFonts w:ascii="Times New Roman" w:hAnsi="Times New Roman"/>
          <w:i/>
          <w:sz w:val="28"/>
          <w:szCs w:val="28"/>
        </w:rPr>
        <w:t>владеть</w:t>
      </w:r>
      <w:r w:rsidRPr="009F5D4C">
        <w:rPr>
          <w:sz w:val="28"/>
          <w:szCs w:val="28"/>
        </w:rPr>
        <w:t xml:space="preserve"> </w:t>
      </w:r>
      <w:r w:rsidRPr="00F04B2A">
        <w:rPr>
          <w:rFonts w:ascii="Times New Roman" w:hAnsi="Times New Roman"/>
          <w:sz w:val="28"/>
          <w:szCs w:val="28"/>
        </w:rPr>
        <w:t>лингвистической терминологией при анализе языкового материа</w:t>
      </w:r>
      <w:r>
        <w:rPr>
          <w:rFonts w:ascii="Times New Roman" w:hAnsi="Times New Roman"/>
          <w:sz w:val="28"/>
          <w:szCs w:val="28"/>
        </w:rPr>
        <w:t>ла</w:t>
      </w:r>
      <w:r w:rsidRPr="006D22B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7A54FC" w:rsidRPr="003455DC" w:rsidRDefault="007A54FC" w:rsidP="00A1491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eastAsia="ru-RU"/>
        </w:rPr>
      </w:pPr>
      <w:bookmarkStart w:id="1" w:name="sub_10528"/>
      <w:bookmarkEnd w:id="0"/>
    </w:p>
    <w:bookmarkEnd w:id="1"/>
    <w:p w:rsidR="007A54FC" w:rsidRPr="003455DC" w:rsidRDefault="007A54FC" w:rsidP="005D73F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z w:val="28"/>
          <w:szCs w:val="28"/>
        </w:rPr>
      </w:pPr>
      <w:r w:rsidRPr="00F04B2A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компьютерные симуляции, деловые и ролевые игры, просмотр видеофильмов, разбор конкретных ситуаций, мозговые штурмы</w:t>
      </w:r>
      <w:r w:rsidRPr="00F04B2A">
        <w:rPr>
          <w:rFonts w:ascii="Times New Roman" w:hAnsi="Times New Roman"/>
          <w:i/>
          <w:iCs/>
          <w:sz w:val="28"/>
          <w:szCs w:val="28"/>
        </w:rPr>
        <w:t>.</w:t>
      </w:r>
      <w:r w:rsidRPr="00F04B2A">
        <w:rPr>
          <w:rFonts w:ascii="Times New Roman" w:hAnsi="Times New Roman"/>
          <w:iCs/>
          <w:sz w:val="28"/>
          <w:szCs w:val="28"/>
        </w:rPr>
        <w:t xml:space="preserve"> 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F04B2A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проектную технологию, технологию кейсов, визуальные презентации теоретического материала, знаково-контекстное обучение.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pacing w:val="-4"/>
          <w:sz w:val="28"/>
          <w:szCs w:val="28"/>
        </w:rPr>
        <w:t>Компьютерные симуляции – максимально приближенная к реальности имитация процессов управления и принятия решений.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pacing w:val="-4"/>
          <w:sz w:val="28"/>
          <w:szCs w:val="28"/>
        </w:rPr>
        <w:t>Ролевая игра -  игра обучающего или развлекательного назначения, участники которой  действуют в рамках выбранных ими ролей, руководствуясь характером своей роли и внутренней логикой среды действия; вместе создают или следуют уже созданному сюжету.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pacing w:val="-4"/>
          <w:sz w:val="28"/>
          <w:szCs w:val="28"/>
        </w:rPr>
        <w:t>Мозговой штурм – форма творческого, коллективного поиска решения поставленных задач.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pacing w:val="-4"/>
          <w:sz w:val="28"/>
          <w:szCs w:val="28"/>
        </w:rPr>
        <w:t>Проектная технология – акцент ставится на самостоятельной деятельности обучающихся – индивидуальной, парной, групповой работе, которую они выполняют в течение определенного отрезка времени.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pacing w:val="-4"/>
          <w:sz w:val="28"/>
          <w:szCs w:val="28"/>
        </w:rPr>
        <w:t>Технология кейсов - техника обучения, использующая описание реальных экономических, социальных и бизнес-ситуаций. Обучающиеся должны исследовать ситуацию, разобраться в сути проблем, предложить возможные решения и выбрать лучшее из них. Кейсы основываются на реальном фактическом материале или же приближены к реальной ситуации.</w:t>
      </w:r>
    </w:p>
    <w:p w:rsidR="007A54FC" w:rsidRPr="005D73F7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z w:val="28"/>
          <w:szCs w:val="28"/>
        </w:rPr>
      </w:pPr>
      <w:r w:rsidRPr="005D73F7">
        <w:rPr>
          <w:rFonts w:ascii="Times New Roman" w:hAnsi="Times New Roman"/>
          <w:iCs/>
          <w:sz w:val="28"/>
          <w:szCs w:val="28"/>
        </w:rPr>
        <w:t>Визуальные презентации предполагают использование визуальных средств с  применением компьютерных технологий.</w:t>
      </w:r>
    </w:p>
    <w:p w:rsidR="007A54FC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04B2A">
        <w:rPr>
          <w:rFonts w:ascii="Times New Roman" w:hAnsi="Times New Roman"/>
          <w:iCs/>
          <w:spacing w:val="-4"/>
          <w:sz w:val="28"/>
          <w:szCs w:val="28"/>
        </w:rPr>
        <w:t>Знаково-контекстное обучение - форма активного обучения, предназначенная для применения в высшей школе, ориентированная на профессиональную подготовку студентов и реализуемая посредством системного использования профессионального контекста, постепенного насыщения учебного процесса элементами профессиональной деятельности.</w:t>
      </w:r>
    </w:p>
    <w:p w:rsidR="007A54FC" w:rsidRPr="00F04B2A" w:rsidRDefault="007A54FC" w:rsidP="00F04B2A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</w:p>
    <w:p w:rsidR="007A54FC" w:rsidRPr="008F3E23" w:rsidRDefault="007A54FC" w:rsidP="00F04B2A">
      <w:pPr>
        <w:pStyle w:val="BodyText"/>
        <w:tabs>
          <w:tab w:val="left" w:pos="540"/>
        </w:tabs>
        <w:ind w:firstLine="540"/>
        <w:jc w:val="both"/>
        <w:rPr>
          <w:b w:val="0"/>
          <w:szCs w:val="32"/>
        </w:rPr>
      </w:pPr>
      <w:r w:rsidRPr="00F04B2A">
        <w:rPr>
          <w:szCs w:val="28"/>
        </w:rPr>
        <w:t>Составитель:</w:t>
      </w:r>
      <w:r w:rsidRPr="003455DC">
        <w:rPr>
          <w:b w:val="0"/>
          <w:szCs w:val="28"/>
        </w:rPr>
        <w:t xml:space="preserve">  </w:t>
      </w:r>
      <w:r>
        <w:rPr>
          <w:b w:val="0"/>
          <w:szCs w:val="32"/>
        </w:rPr>
        <w:t>В.</w:t>
      </w:r>
      <w:r w:rsidRPr="008F3E23">
        <w:rPr>
          <w:b w:val="0"/>
          <w:szCs w:val="32"/>
        </w:rPr>
        <w:t>Л. Каракчиева, канд. филол. наук, доцент</w:t>
      </w:r>
      <w:r>
        <w:rPr>
          <w:b w:val="0"/>
          <w:szCs w:val="32"/>
        </w:rPr>
        <w:t>,</w:t>
      </w:r>
      <w:r w:rsidRPr="008F3E23">
        <w:rPr>
          <w:b w:val="0"/>
          <w:szCs w:val="32"/>
        </w:rPr>
        <w:t xml:space="preserve"> кафедр</w:t>
      </w:r>
      <w:r>
        <w:rPr>
          <w:b w:val="0"/>
          <w:szCs w:val="32"/>
        </w:rPr>
        <w:t>а</w:t>
      </w:r>
      <w:r w:rsidRPr="008F3E23">
        <w:rPr>
          <w:b w:val="0"/>
          <w:szCs w:val="32"/>
        </w:rPr>
        <w:t xml:space="preserve"> иностранных языков</w:t>
      </w:r>
    </w:p>
    <w:p w:rsidR="007A54FC" w:rsidRPr="003455DC" w:rsidRDefault="007A54FC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A54FC" w:rsidRPr="003455DC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59334BF"/>
    <w:multiLevelType w:val="hybridMultilevel"/>
    <w:tmpl w:val="7F4CFA6C"/>
    <w:lvl w:ilvl="0" w:tplc="8CBC76B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43B25499"/>
    <w:multiLevelType w:val="hybridMultilevel"/>
    <w:tmpl w:val="5EE879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6E641C"/>
    <w:multiLevelType w:val="hybridMultilevel"/>
    <w:tmpl w:val="B024F418"/>
    <w:lvl w:ilvl="0" w:tplc="4CB89CF2">
      <w:start w:val="1"/>
      <w:numFmt w:val="bullet"/>
      <w:lvlText w:val="­"/>
      <w:lvlJc w:val="left"/>
      <w:pPr>
        <w:ind w:left="121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7">
    <w:nsid w:val="5A930197"/>
    <w:multiLevelType w:val="hybridMultilevel"/>
    <w:tmpl w:val="318ADA86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4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117F5"/>
    <w:rsid w:val="000F7242"/>
    <w:rsid w:val="001E3E1F"/>
    <w:rsid w:val="001F2339"/>
    <w:rsid w:val="00276517"/>
    <w:rsid w:val="00277C3D"/>
    <w:rsid w:val="002A12A4"/>
    <w:rsid w:val="002D46E2"/>
    <w:rsid w:val="002E2FE3"/>
    <w:rsid w:val="00302DA3"/>
    <w:rsid w:val="00306CF7"/>
    <w:rsid w:val="003455DC"/>
    <w:rsid w:val="003538A1"/>
    <w:rsid w:val="004007AF"/>
    <w:rsid w:val="00464AC5"/>
    <w:rsid w:val="00467E67"/>
    <w:rsid w:val="004B19E0"/>
    <w:rsid w:val="005317A0"/>
    <w:rsid w:val="00593265"/>
    <w:rsid w:val="005D73F7"/>
    <w:rsid w:val="0064689C"/>
    <w:rsid w:val="0066068A"/>
    <w:rsid w:val="006A43B9"/>
    <w:rsid w:val="006D22BB"/>
    <w:rsid w:val="006E47D2"/>
    <w:rsid w:val="00701870"/>
    <w:rsid w:val="007043F1"/>
    <w:rsid w:val="007215AA"/>
    <w:rsid w:val="0073749C"/>
    <w:rsid w:val="0073761D"/>
    <w:rsid w:val="00741C4E"/>
    <w:rsid w:val="00767A6C"/>
    <w:rsid w:val="007A54FC"/>
    <w:rsid w:val="007B47F2"/>
    <w:rsid w:val="007B6347"/>
    <w:rsid w:val="0086140A"/>
    <w:rsid w:val="00873DA6"/>
    <w:rsid w:val="008822D2"/>
    <w:rsid w:val="008A5435"/>
    <w:rsid w:val="008F3E23"/>
    <w:rsid w:val="009055A5"/>
    <w:rsid w:val="009464A0"/>
    <w:rsid w:val="009740EE"/>
    <w:rsid w:val="009A311D"/>
    <w:rsid w:val="009F5D4C"/>
    <w:rsid w:val="00A02DA0"/>
    <w:rsid w:val="00A1491C"/>
    <w:rsid w:val="00A2773E"/>
    <w:rsid w:val="00A27B8E"/>
    <w:rsid w:val="00AB50C4"/>
    <w:rsid w:val="00AC5F6F"/>
    <w:rsid w:val="00B06DC3"/>
    <w:rsid w:val="00B31C09"/>
    <w:rsid w:val="00BB3320"/>
    <w:rsid w:val="00CA3808"/>
    <w:rsid w:val="00CF5C20"/>
    <w:rsid w:val="00D5751B"/>
    <w:rsid w:val="00DB2CA5"/>
    <w:rsid w:val="00DE6B7E"/>
    <w:rsid w:val="00E02682"/>
    <w:rsid w:val="00E334A6"/>
    <w:rsid w:val="00E638D9"/>
    <w:rsid w:val="00EA7A89"/>
    <w:rsid w:val="00EF6E55"/>
    <w:rsid w:val="00F0101F"/>
    <w:rsid w:val="00F04B2A"/>
    <w:rsid w:val="00F4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F6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paragraph" w:customStyle="1" w:styleId="Default">
    <w:name w:val="Default"/>
    <w:uiPriority w:val="99"/>
    <w:rsid w:val="00F04B2A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BodyText">
    <w:name w:val="Body Text"/>
    <w:basedOn w:val="Normal"/>
    <w:link w:val="BodyTextChar1"/>
    <w:uiPriority w:val="99"/>
    <w:rsid w:val="00F04B2A"/>
    <w:pPr>
      <w:spacing w:after="0" w:line="240" w:lineRule="auto"/>
      <w:jc w:val="center"/>
    </w:pPr>
    <w:rPr>
      <w:rFonts w:ascii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lang w:eastAsia="en-US"/>
    </w:rPr>
  </w:style>
  <w:style w:type="character" w:customStyle="1" w:styleId="BodyTextChar1">
    <w:name w:val="Body Text Char1"/>
    <w:basedOn w:val="DefaultParagraphFont"/>
    <w:link w:val="BodyText"/>
    <w:uiPriority w:val="99"/>
    <w:locked/>
    <w:rsid w:val="00F04B2A"/>
    <w:rPr>
      <w:rFonts w:cs="Times New Roman"/>
      <w:b/>
      <w:sz w:val="28"/>
      <w:lang w:val="ru-RU" w:eastAsia="ru-RU" w:bidi="ar-SA"/>
    </w:rPr>
  </w:style>
  <w:style w:type="character" w:customStyle="1" w:styleId="a">
    <w:name w:val="Основной текст + Полужирный"/>
    <w:uiPriority w:val="99"/>
    <w:rsid w:val="005D73F7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97</TotalTime>
  <Pages>3</Pages>
  <Words>861</Words>
  <Characters>4912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15</cp:revision>
  <dcterms:created xsi:type="dcterms:W3CDTF">2014-04-22T05:43:00Z</dcterms:created>
  <dcterms:modified xsi:type="dcterms:W3CDTF">2016-11-01T04:51:00Z</dcterms:modified>
</cp:coreProperties>
</file>