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6B7" w:rsidRDefault="00C516B7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516B7" w:rsidRPr="00A1491C" w:rsidRDefault="00C516B7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Б1.В.ДВ.2.1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167E9E">
        <w:rPr>
          <w:rFonts w:ascii="Times New Roman" w:hAnsi="Times New Roman"/>
          <w:sz w:val="28"/>
          <w:szCs w:val="28"/>
        </w:rPr>
        <w:t>ностранный язык профессионального об</w:t>
      </w:r>
      <w:r>
        <w:rPr>
          <w:rFonts w:ascii="Times New Roman" w:hAnsi="Times New Roman"/>
          <w:sz w:val="28"/>
          <w:szCs w:val="28"/>
        </w:rPr>
        <w:t>ще</w:t>
      </w:r>
      <w:r w:rsidRPr="00167E9E">
        <w:rPr>
          <w:rFonts w:ascii="Times New Roman" w:hAnsi="Times New Roman"/>
          <w:sz w:val="28"/>
          <w:szCs w:val="28"/>
        </w:rPr>
        <w:t>ния</w:t>
      </w:r>
    </w:p>
    <w:p w:rsidR="00C516B7" w:rsidRPr="00167E9E" w:rsidRDefault="00C516B7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167E9E">
        <w:rPr>
          <w:rFonts w:ascii="Times New Roman" w:hAnsi="Times New Roman"/>
          <w:sz w:val="28"/>
          <w:szCs w:val="28"/>
        </w:rPr>
        <w:t>1</w:t>
      </w:r>
    </w:p>
    <w:p w:rsidR="00C516B7" w:rsidRPr="003455DC" w:rsidRDefault="00C516B7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C516B7" w:rsidRPr="003455DC" w:rsidRDefault="00C516B7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C516B7" w:rsidRPr="003455DC" w:rsidRDefault="00C516B7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C516B7" w:rsidRPr="003455DC" w:rsidRDefault="00C516B7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C516B7" w:rsidRPr="003455DC" w:rsidRDefault="00C516B7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C516B7" w:rsidRDefault="00C516B7" w:rsidP="0022788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</w:t>
      </w:r>
      <w:r>
        <w:rPr>
          <w:rFonts w:ascii="Times New Roman" w:hAnsi="Times New Roman"/>
          <w:sz w:val="28"/>
          <w:szCs w:val="28"/>
        </w:rPr>
        <w:t>И</w:t>
      </w:r>
      <w:r w:rsidRPr="00167E9E">
        <w:rPr>
          <w:rFonts w:ascii="Times New Roman" w:hAnsi="Times New Roman"/>
          <w:sz w:val="28"/>
          <w:szCs w:val="28"/>
        </w:rPr>
        <w:t>ностранный язык профессионального об</w:t>
      </w:r>
      <w:r>
        <w:rPr>
          <w:rFonts w:ascii="Times New Roman" w:hAnsi="Times New Roman"/>
          <w:sz w:val="28"/>
          <w:szCs w:val="28"/>
        </w:rPr>
        <w:t>ще</w:t>
      </w:r>
      <w:r w:rsidRPr="00167E9E">
        <w:rPr>
          <w:rFonts w:ascii="Times New Roman" w:hAnsi="Times New Roman"/>
          <w:sz w:val="28"/>
          <w:szCs w:val="28"/>
        </w:rPr>
        <w:t>ния</w:t>
      </w:r>
      <w:r w:rsidRPr="0022788C">
        <w:rPr>
          <w:rFonts w:ascii="Times New Roman" w:hAnsi="Times New Roman"/>
          <w:sz w:val="28"/>
          <w:szCs w:val="28"/>
        </w:rPr>
        <w:t>»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22788C">
        <w:rPr>
          <w:rFonts w:ascii="Times New Roman" w:hAnsi="Times New Roman"/>
          <w:sz w:val="28"/>
          <w:szCs w:val="28"/>
        </w:rPr>
        <w:t>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43.03.02 </w:t>
      </w:r>
      <w:r w:rsidRPr="0022788C"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i/>
          <w:sz w:val="28"/>
          <w:szCs w:val="28"/>
        </w:rPr>
        <w:t>.</w:t>
      </w:r>
      <w:r w:rsidRPr="0022788C">
        <w:rPr>
          <w:rFonts w:ascii="Times New Roman" w:hAnsi="Times New Roman"/>
          <w:i/>
          <w:sz w:val="28"/>
          <w:szCs w:val="28"/>
        </w:rPr>
        <w:t xml:space="preserve"> </w:t>
      </w:r>
    </w:p>
    <w:p w:rsidR="00C516B7" w:rsidRPr="00167E9E" w:rsidRDefault="00C516B7" w:rsidP="00167E9E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</w:t>
      </w:r>
      <w:r w:rsidRPr="00167E9E">
        <w:rPr>
          <w:rFonts w:ascii="Times New Roman" w:hAnsi="Times New Roman"/>
          <w:i/>
          <w:sz w:val="28"/>
          <w:szCs w:val="28"/>
        </w:rPr>
        <w:t xml:space="preserve"> </w:t>
      </w:r>
      <w:r w:rsidRPr="00167E9E">
        <w:rPr>
          <w:rFonts w:ascii="Times New Roman" w:hAnsi="Times New Roman"/>
          <w:sz w:val="28"/>
          <w:szCs w:val="28"/>
        </w:rPr>
        <w:t xml:space="preserve">Изучение дисциплины базируется на знаниях и умениях, полученных при изучении курса иностранный язык. </w:t>
      </w:r>
    </w:p>
    <w:p w:rsidR="00C516B7" w:rsidRPr="003455DC" w:rsidRDefault="00C516B7" w:rsidP="00167E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C516B7" w:rsidRPr="00167E9E" w:rsidRDefault="00C516B7" w:rsidP="00040D6E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 w:rsidRPr="00167E9E">
        <w:rPr>
          <w:rFonts w:ascii="Times New Roman" w:hAnsi="Times New Roman"/>
          <w:sz w:val="28"/>
          <w:szCs w:val="28"/>
        </w:rPr>
        <w:t xml:space="preserve"> дисциплины </w:t>
      </w:r>
      <w:r>
        <w:rPr>
          <w:rFonts w:ascii="Times New Roman" w:hAnsi="Times New Roman"/>
          <w:sz w:val="28"/>
          <w:szCs w:val="28"/>
        </w:rPr>
        <w:t>–</w:t>
      </w:r>
      <w:r w:rsidRPr="00167E9E">
        <w:rPr>
          <w:rFonts w:ascii="Times New Roman" w:hAnsi="Times New Roman"/>
          <w:sz w:val="28"/>
          <w:szCs w:val="28"/>
        </w:rPr>
        <w:t xml:space="preserve"> формирование и развитие у студентов необходимого и достаточного уровня коммуникативных компетенций для решения профессиональных задач и межличностного общения на иностранном языке.</w:t>
      </w:r>
    </w:p>
    <w:p w:rsidR="00C516B7" w:rsidRPr="00167E9E" w:rsidRDefault="00C516B7" w:rsidP="00040D6E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 xml:space="preserve">Освоение дисциплины способствует подготовке выпускника к решению следующих задач профессиональной деятельности </w:t>
      </w:r>
    </w:p>
    <w:p w:rsidR="00C516B7" w:rsidRPr="00167E9E" w:rsidRDefault="00C516B7" w:rsidP="00167E9E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</w:rPr>
      </w:pPr>
      <w:r w:rsidRPr="00167E9E">
        <w:rPr>
          <w:rFonts w:ascii="Times New Roman" w:hAnsi="Times New Roman"/>
          <w:i/>
          <w:sz w:val="28"/>
          <w:szCs w:val="28"/>
        </w:rPr>
        <w:t>– в научно-исследовательской деятельности</w:t>
      </w:r>
      <w:r w:rsidRPr="00040D6E">
        <w:rPr>
          <w:rFonts w:ascii="Times New Roman" w:hAnsi="Times New Roman"/>
          <w:sz w:val="28"/>
          <w:szCs w:val="28"/>
        </w:rPr>
        <w:t>:</w:t>
      </w:r>
      <w:r w:rsidRPr="00167E9E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постановка задач проектирования туристского продукта при заданных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критериях и нормативных требованиях;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использование инновационных и информационных технологий для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создания туристского продукта;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проектирование программ туров, турпакетов, экскурсионных</w:t>
      </w:r>
    </w:p>
    <w:p w:rsidR="00C516B7" w:rsidRPr="00167E9E" w:rsidRDefault="00C516B7" w:rsidP="00040D6E">
      <w:pPr>
        <w:numPr>
          <w:ilvl w:val="0"/>
          <w:numId w:val="6"/>
        </w:numPr>
        <w:tabs>
          <w:tab w:val="left" w:pos="54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программ и других продуктов туристской деятельности;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разработка туристского продукта с учетом технологических,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социально-экономических и других требований;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производственно-технологическая: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применение современных технологий в реализации туристского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продукта;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использование информационных коммуникативных технологий в</w:t>
      </w:r>
    </w:p>
    <w:p w:rsidR="00C516B7" w:rsidRPr="00167E9E" w:rsidRDefault="00C516B7" w:rsidP="00167E9E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процессе разработки и реализации туристского продукта;</w:t>
      </w:r>
    </w:p>
    <w:p w:rsidR="00C516B7" w:rsidRPr="00167E9E" w:rsidRDefault="00C516B7" w:rsidP="00167E9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167E9E">
        <w:rPr>
          <w:rFonts w:ascii="Times New Roman" w:hAnsi="Times New Roman"/>
          <w:i/>
          <w:sz w:val="28"/>
          <w:szCs w:val="28"/>
        </w:rPr>
        <w:t>– в области организационно-управленческой деятельности</w:t>
      </w:r>
      <w:r w:rsidRPr="00040D6E">
        <w:rPr>
          <w:rFonts w:ascii="Times New Roman" w:hAnsi="Times New Roman"/>
          <w:sz w:val="28"/>
          <w:szCs w:val="28"/>
        </w:rPr>
        <w:t>: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распределение функций и организация работы исполнителей в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организациях и предприятиях туристской индустрии;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принятие оперативных управленческих решений в области туристской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деятельности;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расчет и оценка затрат по организации туристской деятельности на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предприятии с целью рационализации затрат;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сервисная деятельность: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обеспечение стандартов качества и норм безопасности комплексного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туристского обслуживания;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организация процесса обслуживания потребителей и (или) туристов;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умение самостоятельно разрабатывать внутренние нормативные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документы по обеспечению качества и стандартизации услуг туристской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индустрии;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научно-исследовательская: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исследование и мониторинг рынка туристских услуг;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 применение прикладных методов исследовательской деятельности в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профессиональной сфере;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</w:t>
      </w:r>
      <w:r w:rsidRPr="00167E9E">
        <w:rPr>
          <w:rFonts w:ascii="Times New Roman" w:hAnsi="Times New Roman"/>
          <w:sz w:val="28"/>
          <w:szCs w:val="28"/>
        </w:rPr>
        <w:t>адаптация инновационных технологий к деятельности предприятий</w:t>
      </w:r>
      <w:r>
        <w:rPr>
          <w:rFonts w:ascii="Times New Roman" w:hAnsi="Times New Roman"/>
          <w:sz w:val="28"/>
          <w:szCs w:val="28"/>
        </w:rPr>
        <w:t>;</w:t>
      </w:r>
    </w:p>
    <w:p w:rsidR="00C516B7" w:rsidRPr="00167E9E" w:rsidRDefault="00C516B7" w:rsidP="00167E9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67E9E">
        <w:rPr>
          <w:rFonts w:ascii="Times New Roman" w:hAnsi="Times New Roman"/>
          <w:sz w:val="28"/>
          <w:szCs w:val="28"/>
        </w:rPr>
        <w:t>туристской индустрии.</w:t>
      </w:r>
    </w:p>
    <w:p w:rsidR="00C516B7" w:rsidRPr="009D10D6" w:rsidRDefault="00C516B7" w:rsidP="00167E9E">
      <w:pPr>
        <w:pStyle w:val="ListParagraph"/>
        <w:tabs>
          <w:tab w:val="left" w:pos="360"/>
        </w:tabs>
        <w:spacing w:after="0" w:line="240" w:lineRule="auto"/>
        <w:ind w:left="180"/>
        <w:jc w:val="both"/>
        <w:rPr>
          <w:rFonts w:ascii="Times New Roman" w:hAnsi="Times New Roman"/>
          <w:sz w:val="28"/>
          <w:szCs w:val="28"/>
        </w:rPr>
      </w:pPr>
    </w:p>
    <w:p w:rsidR="00C516B7" w:rsidRPr="003455DC" w:rsidRDefault="00C516B7" w:rsidP="00167E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C516B7" w:rsidRPr="009464A0" w:rsidRDefault="00C516B7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40D6E">
        <w:rPr>
          <w:rFonts w:ascii="Times New Roman" w:hAnsi="Times New Roman"/>
          <w:sz w:val="28"/>
          <w:szCs w:val="28"/>
        </w:rPr>
        <w:t>Сущность общения. Особенности делового общения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Речевая коммуникация: основные понятия и термины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Язык как средство общения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Функционирование языка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Невербальные аспекты общения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Межкультурные аспекты общения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Речевые стратегии адресанта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Речевые стратегии адресата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Стратегии речевого взаимодействия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0D6E">
        <w:rPr>
          <w:rFonts w:ascii="Times New Roman" w:hAnsi="Times New Roman"/>
          <w:sz w:val="28"/>
          <w:szCs w:val="28"/>
        </w:rPr>
        <w:t>Перевод как вид межъязыкового посредничества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C516B7" w:rsidRPr="009464A0" w:rsidRDefault="00C516B7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516B7" w:rsidRPr="003455DC" w:rsidRDefault="00C516B7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компетенциями:       </w:t>
      </w:r>
    </w:p>
    <w:p w:rsidR="00C516B7" w:rsidRPr="00CD4632" w:rsidRDefault="00C516B7" w:rsidP="00592295">
      <w:pPr>
        <w:pStyle w:val="List2"/>
        <w:tabs>
          <w:tab w:val="left" w:pos="540"/>
        </w:tabs>
        <w:ind w:left="0" w:firstLine="560"/>
        <w:jc w:val="both"/>
        <w:rPr>
          <w:sz w:val="28"/>
          <w:szCs w:val="28"/>
        </w:rPr>
      </w:pPr>
      <w:bookmarkStart w:id="1" w:name="sub_10528"/>
      <w:r>
        <w:rPr>
          <w:sz w:val="28"/>
          <w:szCs w:val="28"/>
        </w:rPr>
        <w:t>ОК-3:</w:t>
      </w:r>
      <w:r w:rsidRPr="007D7292">
        <w:rPr>
          <w:sz w:val="28"/>
          <w:szCs w:val="28"/>
        </w:rPr>
        <w:t xml:space="preserve"> </w:t>
      </w:r>
      <w:r w:rsidRPr="00545B3F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545B3F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545B3F">
        <w:rPr>
          <w:sz w:val="28"/>
          <w:szCs w:val="28"/>
        </w:rPr>
        <w:t xml:space="preserve"> к коммуникации в устной и письменной формах на русском и иностранном языках для решения задач межличностного и межкультурного взаимодействия (</w:t>
      </w:r>
      <w:r w:rsidRPr="00545B3F">
        <w:rPr>
          <w:i/>
          <w:sz w:val="28"/>
          <w:szCs w:val="28"/>
        </w:rPr>
        <w:t>знать</w:t>
      </w:r>
      <w:r w:rsidRPr="00545B3F">
        <w:rPr>
          <w:sz w:val="28"/>
          <w:szCs w:val="28"/>
        </w:rPr>
        <w:t xml:space="preserve"> основные характеристики системы языка и особенности его функционирования как средства общения; основные понятия и термины речевой коммуникации;</w:t>
      </w:r>
      <w:r w:rsidRPr="00CD4632">
        <w:rPr>
          <w:sz w:val="28"/>
          <w:szCs w:val="28"/>
        </w:rPr>
        <w:t xml:space="preserve"> </w:t>
      </w:r>
      <w:r w:rsidRPr="00CD4632">
        <w:rPr>
          <w:i/>
          <w:sz w:val="28"/>
          <w:szCs w:val="28"/>
        </w:rPr>
        <w:t>уметь</w:t>
      </w:r>
      <w:r w:rsidRPr="00CD4632">
        <w:rPr>
          <w:sz w:val="28"/>
          <w:szCs w:val="28"/>
        </w:rPr>
        <w:t xml:space="preserve"> </w:t>
      </w:r>
      <w:r w:rsidRPr="000F152D">
        <w:rPr>
          <w:sz w:val="28"/>
          <w:szCs w:val="28"/>
        </w:rPr>
        <w:t>использовать языковые средства для реализации коммуникативных тактик в типовых ситуациях делового общения</w:t>
      </w:r>
      <w:r w:rsidRPr="00CD4632">
        <w:rPr>
          <w:sz w:val="28"/>
          <w:szCs w:val="28"/>
        </w:rPr>
        <w:t xml:space="preserve">; </w:t>
      </w:r>
      <w:r w:rsidRPr="00CD4632">
        <w:rPr>
          <w:i/>
          <w:sz w:val="28"/>
          <w:szCs w:val="28"/>
        </w:rPr>
        <w:t>владеть</w:t>
      </w:r>
      <w:r w:rsidRPr="00CD4632">
        <w:rPr>
          <w:sz w:val="28"/>
          <w:szCs w:val="28"/>
        </w:rPr>
        <w:t xml:space="preserve"> </w:t>
      </w:r>
      <w:r w:rsidRPr="000F152D">
        <w:rPr>
          <w:sz w:val="28"/>
          <w:szCs w:val="28"/>
        </w:rPr>
        <w:t>элементарными навыками иноязычного профессионального общения в типовых речевых ситуациях</w:t>
      </w:r>
      <w:r>
        <w:rPr>
          <w:sz w:val="28"/>
          <w:szCs w:val="28"/>
        </w:rPr>
        <w:t>).</w:t>
      </w:r>
    </w:p>
    <w:bookmarkEnd w:id="1"/>
    <w:p w:rsidR="00C516B7" w:rsidRDefault="00C516B7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C516B7" w:rsidRPr="003455DC" w:rsidRDefault="00C516B7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516B7" w:rsidRPr="00040D6E" w:rsidRDefault="00C516B7" w:rsidP="00040D6E">
      <w:pPr>
        <w:widowControl w:val="0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040D6E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компьютерные симуляции, деловые и ролевые игры, просмотр видеофильмов, разбор конкретных ситуаций, мозговые штурмы</w:t>
      </w:r>
      <w:r w:rsidRPr="00040D6E">
        <w:rPr>
          <w:rFonts w:ascii="Times New Roman" w:hAnsi="Times New Roman"/>
          <w:i/>
          <w:iCs/>
          <w:sz w:val="28"/>
          <w:szCs w:val="28"/>
        </w:rPr>
        <w:t>.</w:t>
      </w:r>
      <w:r w:rsidRPr="00040D6E">
        <w:rPr>
          <w:rFonts w:ascii="Times New Roman" w:hAnsi="Times New Roman"/>
          <w:iCs/>
          <w:sz w:val="28"/>
          <w:szCs w:val="28"/>
        </w:rPr>
        <w:t xml:space="preserve"> </w:t>
      </w:r>
    </w:p>
    <w:p w:rsidR="00C516B7" w:rsidRPr="00040D6E" w:rsidRDefault="00C516B7" w:rsidP="00040D6E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040D6E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040D6E">
        <w:rPr>
          <w:rFonts w:ascii="Times New Roman" w:hAnsi="Times New Roman"/>
          <w:iCs/>
          <w:spacing w:val="-4"/>
          <w:sz w:val="28"/>
          <w:szCs w:val="28"/>
        </w:rPr>
        <w:t>редлагается использовать проектную технологию, технологию кейсов, визуальные презентации теоретического материала, знаково-контекстное обучение.</w:t>
      </w:r>
    </w:p>
    <w:p w:rsidR="00C516B7" w:rsidRPr="00040D6E" w:rsidRDefault="00C516B7" w:rsidP="00040D6E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040D6E">
        <w:rPr>
          <w:rFonts w:ascii="Times New Roman" w:hAnsi="Times New Roman"/>
          <w:iCs/>
          <w:spacing w:val="-4"/>
          <w:sz w:val="28"/>
          <w:szCs w:val="28"/>
        </w:rPr>
        <w:t>Компьютерные симуляции – максимально приближенная к реальности имитация процессов управления и принятия решений.</w:t>
      </w:r>
    </w:p>
    <w:p w:rsidR="00C516B7" w:rsidRPr="00040D6E" w:rsidRDefault="00C516B7" w:rsidP="00040D6E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040D6E">
        <w:rPr>
          <w:rFonts w:ascii="Times New Roman" w:hAnsi="Times New Roman"/>
          <w:iCs/>
          <w:spacing w:val="-4"/>
          <w:sz w:val="28"/>
          <w:szCs w:val="28"/>
        </w:rPr>
        <w:t>Ролевая игра -  игра обучающего или развлекательного назначения, участники которой  действуют в рамках выбранных ими ролей, руководствуясь характером своей роли и внутренней логикой среды действия; вместе создают или следуют уже созданному сюжету.</w:t>
      </w:r>
    </w:p>
    <w:p w:rsidR="00C516B7" w:rsidRPr="00040D6E" w:rsidRDefault="00C516B7" w:rsidP="00040D6E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040D6E">
        <w:rPr>
          <w:rFonts w:ascii="Times New Roman" w:hAnsi="Times New Roman"/>
          <w:iCs/>
          <w:spacing w:val="-4"/>
          <w:sz w:val="28"/>
          <w:szCs w:val="28"/>
        </w:rPr>
        <w:t>Мозговой штурм – форма творческого, коллективного поиска решения поставленных задач.</w:t>
      </w:r>
    </w:p>
    <w:p w:rsidR="00C516B7" w:rsidRPr="00040D6E" w:rsidRDefault="00C516B7" w:rsidP="00040D6E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040D6E">
        <w:rPr>
          <w:rFonts w:ascii="Times New Roman" w:hAnsi="Times New Roman"/>
          <w:iCs/>
          <w:spacing w:val="-4"/>
          <w:sz w:val="28"/>
          <w:szCs w:val="28"/>
        </w:rPr>
        <w:t>Проектная технология – акцент ставится на самостоятельной деятельности обучающихся – индивидуальной, парной, групповой работе, которую они выполняют в течение определенного отрезка времени.</w:t>
      </w:r>
    </w:p>
    <w:p w:rsidR="00C516B7" w:rsidRPr="00040D6E" w:rsidRDefault="00C516B7" w:rsidP="00040D6E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040D6E">
        <w:rPr>
          <w:rFonts w:ascii="Times New Roman" w:hAnsi="Times New Roman"/>
          <w:iCs/>
          <w:spacing w:val="-4"/>
          <w:sz w:val="28"/>
          <w:szCs w:val="28"/>
        </w:rPr>
        <w:t>Технология кейсов - техника обучения, использующая описание реальных экономических, социальных и бизнес-ситуаций. Обучающиеся должны исследовать ситуацию, разобраться в сути проблем, предложить возможные решения и выбрать лучшее из них. Кейсы основываются на реальном фактическом материале или же приближены к реальной ситуации.</w:t>
      </w:r>
    </w:p>
    <w:p w:rsidR="00C516B7" w:rsidRPr="00040D6E" w:rsidRDefault="00C516B7" w:rsidP="00040D6E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040D6E">
        <w:rPr>
          <w:rFonts w:ascii="Times New Roman" w:hAnsi="Times New Roman"/>
          <w:iCs/>
          <w:spacing w:val="-4"/>
          <w:sz w:val="28"/>
          <w:szCs w:val="28"/>
        </w:rPr>
        <w:t>Визуальные презентации предполагают использование визуальных средств с применением компьютерных технологий.</w:t>
      </w:r>
    </w:p>
    <w:p w:rsidR="00C516B7" w:rsidRPr="00040D6E" w:rsidRDefault="00C516B7" w:rsidP="00040D6E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040D6E">
        <w:rPr>
          <w:rFonts w:ascii="Times New Roman" w:hAnsi="Times New Roman"/>
          <w:iCs/>
          <w:spacing w:val="-4"/>
          <w:sz w:val="28"/>
          <w:szCs w:val="28"/>
        </w:rPr>
        <w:t>Знаково-контекстное обучение - форма активного обучения, предназначенная для применения в высшей школе, ориентированная на профессиональную подготовку студентов и реализуемая посредством системного использования профессионального контекста, постепенного насыщения учебного процесса элементами профессиональной деятельности.</w:t>
      </w:r>
    </w:p>
    <w:p w:rsidR="00C516B7" w:rsidRPr="003455DC" w:rsidRDefault="00C516B7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C516B7" w:rsidRPr="00040D6E" w:rsidRDefault="00C516B7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040D6E">
        <w:rPr>
          <w:rFonts w:ascii="Times New Roman" w:hAnsi="Times New Roman"/>
          <w:sz w:val="28"/>
          <w:szCs w:val="28"/>
        </w:rPr>
        <w:t>В. Л. Каракчиева, канд. филол. наук, доцент,</w:t>
      </w:r>
      <w:r w:rsidRPr="003455DC">
        <w:rPr>
          <w:rFonts w:ascii="Times New Roman" w:hAnsi="Times New Roman"/>
          <w:sz w:val="28"/>
          <w:szCs w:val="28"/>
        </w:rPr>
        <w:t xml:space="preserve"> кафедра </w:t>
      </w:r>
      <w:r w:rsidRPr="00040D6E">
        <w:rPr>
          <w:rFonts w:ascii="Times New Roman" w:hAnsi="Times New Roman"/>
          <w:sz w:val="28"/>
          <w:szCs w:val="28"/>
        </w:rPr>
        <w:t>иностранных языков</w:t>
      </w:r>
    </w:p>
    <w:p w:rsidR="00C516B7" w:rsidRDefault="00C516B7"/>
    <w:sectPr w:rsidR="00C516B7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F257524"/>
    <w:multiLevelType w:val="hybridMultilevel"/>
    <w:tmpl w:val="77B6F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40DE54A4"/>
    <w:multiLevelType w:val="hybridMultilevel"/>
    <w:tmpl w:val="6152E40A"/>
    <w:lvl w:ilvl="0" w:tplc="4CB89CF2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B25499"/>
    <w:multiLevelType w:val="hybridMultilevel"/>
    <w:tmpl w:val="5EE87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40D6E"/>
    <w:rsid w:val="00082B23"/>
    <w:rsid w:val="000F152D"/>
    <w:rsid w:val="000F7F9D"/>
    <w:rsid w:val="001004D2"/>
    <w:rsid w:val="001028A0"/>
    <w:rsid w:val="00167E9E"/>
    <w:rsid w:val="001D5D7D"/>
    <w:rsid w:val="0022788C"/>
    <w:rsid w:val="003455DC"/>
    <w:rsid w:val="003B5931"/>
    <w:rsid w:val="004361B2"/>
    <w:rsid w:val="004936E2"/>
    <w:rsid w:val="004A4AC1"/>
    <w:rsid w:val="004B12F9"/>
    <w:rsid w:val="004D4AEC"/>
    <w:rsid w:val="00545B3F"/>
    <w:rsid w:val="00566749"/>
    <w:rsid w:val="00592295"/>
    <w:rsid w:val="0076555B"/>
    <w:rsid w:val="007D7292"/>
    <w:rsid w:val="008F2FE8"/>
    <w:rsid w:val="009464A0"/>
    <w:rsid w:val="009D10D6"/>
    <w:rsid w:val="00A1491C"/>
    <w:rsid w:val="00AD21A6"/>
    <w:rsid w:val="00B13573"/>
    <w:rsid w:val="00C516B7"/>
    <w:rsid w:val="00CD4632"/>
    <w:rsid w:val="00F01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FontStyle37">
    <w:name w:val="Font Style37"/>
    <w:uiPriority w:val="99"/>
    <w:rsid w:val="00592295"/>
    <w:rPr>
      <w:rFonts w:ascii="Times New Roman" w:hAnsi="Times New Roman"/>
      <w:color w:val="000000"/>
      <w:sz w:val="26"/>
    </w:rPr>
  </w:style>
  <w:style w:type="paragraph" w:styleId="List2">
    <w:name w:val="List 2"/>
    <w:basedOn w:val="Normal"/>
    <w:uiPriority w:val="99"/>
    <w:rsid w:val="00592295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7D7292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144</TotalTime>
  <Pages>3</Pages>
  <Words>820</Words>
  <Characters>4674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2015-03-04T04:27:00Z</dcterms:created>
  <dcterms:modified xsi:type="dcterms:W3CDTF">2016-10-27T09:03:00Z</dcterms:modified>
</cp:coreProperties>
</file>