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E20" w:rsidRPr="00570CFC" w:rsidRDefault="00CE3E20" w:rsidP="00A64FC3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 xml:space="preserve">АННОТАЦИЯ РАБОЧЕЙ ПРОГРАММЫ </w:t>
      </w:r>
      <w:r>
        <w:rPr>
          <w:b/>
          <w:sz w:val="28"/>
          <w:szCs w:val="28"/>
        </w:rPr>
        <w:t xml:space="preserve"> </w:t>
      </w:r>
      <w:r w:rsidRPr="009A4B7A">
        <w:rPr>
          <w:b/>
          <w:sz w:val="28"/>
          <w:szCs w:val="28"/>
        </w:rPr>
        <w:t>ДИСЦИПЛИНЫ</w:t>
      </w:r>
    </w:p>
    <w:p w:rsidR="00CE3E20" w:rsidRPr="00570CFC" w:rsidRDefault="00CE3E20" w:rsidP="00A64FC3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CE3E20" w:rsidRPr="00FF79E4" w:rsidRDefault="00CE3E20" w:rsidP="00A64FC3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446BE1">
        <w:rPr>
          <w:szCs w:val="28"/>
        </w:rPr>
        <w:t>1</w:t>
      </w:r>
      <w:r>
        <w:rPr>
          <w:szCs w:val="28"/>
        </w:rPr>
        <w:t>.В.ДВ.</w:t>
      </w:r>
      <w:r w:rsidRPr="00446BE1">
        <w:rPr>
          <w:szCs w:val="28"/>
        </w:rPr>
        <w:t>1</w:t>
      </w:r>
      <w:r w:rsidRPr="00CD6125">
        <w:rPr>
          <w:szCs w:val="28"/>
        </w:rPr>
        <w:t>3</w:t>
      </w:r>
      <w:r>
        <w:rPr>
          <w:szCs w:val="28"/>
        </w:rPr>
        <w:t>.2</w:t>
      </w:r>
      <w:r w:rsidRPr="00446BE1">
        <w:rPr>
          <w:szCs w:val="28"/>
        </w:rPr>
        <w:t xml:space="preserve"> </w:t>
      </w:r>
      <w:r>
        <w:rPr>
          <w:szCs w:val="28"/>
        </w:rPr>
        <w:t xml:space="preserve"> </w:t>
      </w:r>
      <w:r w:rsidRPr="00DA7715">
        <w:rPr>
          <w:szCs w:val="28"/>
        </w:rPr>
        <w:t>Физиогномика</w:t>
      </w:r>
    </w:p>
    <w:p w:rsidR="00CE3E20" w:rsidRDefault="00CE3E20" w:rsidP="00A64FC3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CE3E20" w:rsidRPr="00446BE1" w:rsidRDefault="00CE3E20" w:rsidP="00A64FC3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446BE1">
        <w:rPr>
          <w:sz w:val="28"/>
          <w:szCs w:val="28"/>
        </w:rPr>
        <w:t>5</w:t>
      </w:r>
    </w:p>
    <w:p w:rsidR="00CE3E20" w:rsidRPr="00446BE1" w:rsidRDefault="00CE3E20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446BE1">
        <w:rPr>
          <w:sz w:val="28"/>
          <w:szCs w:val="28"/>
        </w:rPr>
        <w:t>108</w:t>
      </w:r>
    </w:p>
    <w:p w:rsidR="00CE3E20" w:rsidRPr="00446BE1" w:rsidRDefault="00CE3E20" w:rsidP="00A64FC3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 w:rsidRPr="00446BE1">
        <w:rPr>
          <w:sz w:val="28"/>
          <w:szCs w:val="28"/>
        </w:rPr>
        <w:t>3</w:t>
      </w:r>
    </w:p>
    <w:p w:rsidR="00CE3E20" w:rsidRDefault="00CE3E20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CE3E20" w:rsidRPr="009A4B7A" w:rsidRDefault="00CE3E20" w:rsidP="00A64FC3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CE3E20" w:rsidRDefault="00CE3E20" w:rsidP="00A64FC3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CE3E20" w:rsidRDefault="00CE3E20" w:rsidP="002943C4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943C4">
        <w:rPr>
          <w:spacing w:val="-4"/>
          <w:sz w:val="28"/>
          <w:szCs w:val="28"/>
        </w:rPr>
        <w:t>Дисциплина по выбору «</w:t>
      </w:r>
      <w:r w:rsidRPr="00DA7715">
        <w:rPr>
          <w:sz w:val="28"/>
          <w:szCs w:val="28"/>
        </w:rPr>
        <w:t>Физиогномика</w:t>
      </w:r>
      <w:r w:rsidRPr="002943C4">
        <w:rPr>
          <w:spacing w:val="-4"/>
          <w:sz w:val="28"/>
          <w:szCs w:val="28"/>
        </w:rPr>
        <w:t xml:space="preserve">» включена в </w:t>
      </w:r>
      <w:r w:rsidRPr="00446BE1">
        <w:rPr>
          <w:spacing w:val="-4"/>
          <w:sz w:val="28"/>
          <w:szCs w:val="28"/>
        </w:rPr>
        <w:t xml:space="preserve">вариативную часть </w:t>
      </w:r>
      <w:r w:rsidRPr="002943C4">
        <w:rPr>
          <w:spacing w:val="-4"/>
          <w:sz w:val="28"/>
          <w:szCs w:val="28"/>
        </w:rPr>
        <w:t>учебного плана подготовки бакалавров по направлени</w:t>
      </w:r>
      <w:r>
        <w:rPr>
          <w:spacing w:val="-4"/>
          <w:sz w:val="28"/>
          <w:szCs w:val="28"/>
        </w:rPr>
        <w:t xml:space="preserve">ю </w:t>
      </w:r>
      <w:r w:rsidRPr="002943C4">
        <w:rPr>
          <w:spacing w:val="-4"/>
          <w:sz w:val="28"/>
          <w:szCs w:val="28"/>
        </w:rPr>
        <w:t>43.03.0</w:t>
      </w:r>
      <w:r>
        <w:rPr>
          <w:spacing w:val="-4"/>
          <w:sz w:val="28"/>
          <w:szCs w:val="28"/>
        </w:rPr>
        <w:t>2</w:t>
      </w:r>
      <w:r w:rsidRPr="002943C4">
        <w:rPr>
          <w:spacing w:val="-4"/>
          <w:sz w:val="28"/>
          <w:szCs w:val="28"/>
        </w:rPr>
        <w:t xml:space="preserve"> </w:t>
      </w:r>
      <w:r w:rsidRPr="00446BE1">
        <w:rPr>
          <w:i/>
          <w:spacing w:val="-4"/>
          <w:sz w:val="28"/>
          <w:szCs w:val="28"/>
        </w:rPr>
        <w:t>Туризм</w:t>
      </w:r>
      <w:r w:rsidRPr="002943C4">
        <w:rPr>
          <w:i/>
          <w:spacing w:val="-4"/>
          <w:sz w:val="28"/>
          <w:szCs w:val="28"/>
        </w:rPr>
        <w:t>.</w:t>
      </w:r>
    </w:p>
    <w:p w:rsidR="00CE3E20" w:rsidRPr="003F6527" w:rsidRDefault="00CE3E20" w:rsidP="00A5288C">
      <w:pPr>
        <w:tabs>
          <w:tab w:val="left" w:pos="70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DA7715">
        <w:rPr>
          <w:spacing w:val="-4"/>
          <w:sz w:val="28"/>
          <w:szCs w:val="28"/>
        </w:rPr>
        <w:t xml:space="preserve">Дисциплина «Физиогномика» содержательно дополняет дисциплину базовой части учебного плана </w:t>
      </w:r>
      <w:r w:rsidRPr="00662290">
        <w:rPr>
          <w:spacing w:val="-4"/>
          <w:sz w:val="28"/>
          <w:szCs w:val="28"/>
        </w:rPr>
        <w:t xml:space="preserve"> </w:t>
      </w:r>
      <w:r w:rsidRPr="00DA7715">
        <w:rPr>
          <w:spacing w:val="-4"/>
          <w:sz w:val="28"/>
          <w:szCs w:val="28"/>
        </w:rPr>
        <w:t>«Психология делового общения».</w:t>
      </w:r>
    </w:p>
    <w:p w:rsidR="00CE3E20" w:rsidRPr="002943C4" w:rsidRDefault="00CE3E20" w:rsidP="002943C4">
      <w:pPr>
        <w:jc w:val="both"/>
        <w:rPr>
          <w:i/>
          <w:spacing w:val="-4"/>
          <w:sz w:val="28"/>
          <w:szCs w:val="28"/>
        </w:rPr>
      </w:pPr>
    </w:p>
    <w:p w:rsidR="00CE3E20" w:rsidRDefault="00CE3E20" w:rsidP="00A64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CE3E20" w:rsidRPr="00DA7715" w:rsidRDefault="00CE3E20" w:rsidP="00CB3604">
      <w:pPr>
        <w:pStyle w:val="BodyTextIndent"/>
        <w:tabs>
          <w:tab w:val="left" w:pos="993"/>
        </w:tabs>
        <w:ind w:firstLine="0"/>
        <w:jc w:val="both"/>
        <w:rPr>
          <w:szCs w:val="28"/>
        </w:rPr>
      </w:pPr>
      <w:r w:rsidRPr="00CB3604">
        <w:rPr>
          <w:bCs/>
          <w:szCs w:val="28"/>
        </w:rPr>
        <w:t xml:space="preserve">        </w:t>
      </w:r>
      <w:r w:rsidRPr="00DA7715">
        <w:rPr>
          <w:b w:val="0"/>
          <w:szCs w:val="28"/>
        </w:rPr>
        <w:t>Целью изучения дисциплины «Физиогномика» является: приобретение студентами теоретических знаний и практических навыков в области распознавания и объяснения черт лица человека, умения связывать их с особенностями его поведения.</w:t>
      </w:r>
    </w:p>
    <w:p w:rsidR="00CE3E20" w:rsidRPr="00DA7715" w:rsidRDefault="00CE3E20" w:rsidP="00CB3604">
      <w:pPr>
        <w:pStyle w:val="BodyTextIndent"/>
        <w:tabs>
          <w:tab w:val="left" w:pos="540"/>
          <w:tab w:val="left" w:pos="993"/>
        </w:tabs>
        <w:ind w:firstLine="0"/>
        <w:jc w:val="both"/>
        <w:rPr>
          <w:szCs w:val="28"/>
        </w:rPr>
      </w:pPr>
      <w:r w:rsidRPr="00CB3604">
        <w:rPr>
          <w:b w:val="0"/>
          <w:szCs w:val="28"/>
        </w:rPr>
        <w:t xml:space="preserve">        </w:t>
      </w:r>
      <w:r w:rsidRPr="00DA7715">
        <w:rPr>
          <w:b w:val="0"/>
          <w:szCs w:val="28"/>
        </w:rPr>
        <w:t>Задачи дисциплины:</w:t>
      </w:r>
    </w:p>
    <w:p w:rsidR="00CE3E20" w:rsidRPr="00DA7715" w:rsidRDefault="00CE3E20" w:rsidP="00CB3604">
      <w:pPr>
        <w:pStyle w:val="BodyTextIndent"/>
        <w:tabs>
          <w:tab w:val="left" w:pos="993"/>
        </w:tabs>
        <w:jc w:val="both"/>
        <w:rPr>
          <w:b w:val="0"/>
          <w:szCs w:val="28"/>
        </w:rPr>
      </w:pPr>
      <w:r w:rsidRPr="00DA7715">
        <w:rPr>
          <w:b w:val="0"/>
          <w:szCs w:val="28"/>
        </w:rPr>
        <w:t xml:space="preserve">–дать студентам необходимые знания о визуальной психодиагностике на основе интерпретации характеристик лица; </w:t>
      </w:r>
    </w:p>
    <w:p w:rsidR="00CE3E20" w:rsidRPr="00DA7715" w:rsidRDefault="00CE3E20" w:rsidP="00CB3604">
      <w:pPr>
        <w:pStyle w:val="BodyTextIndent"/>
        <w:tabs>
          <w:tab w:val="left" w:pos="993"/>
        </w:tabs>
        <w:jc w:val="both"/>
        <w:rPr>
          <w:b w:val="0"/>
          <w:szCs w:val="28"/>
        </w:rPr>
      </w:pPr>
      <w:r w:rsidRPr="00DA7715">
        <w:rPr>
          <w:b w:val="0"/>
          <w:szCs w:val="28"/>
        </w:rPr>
        <w:t xml:space="preserve">–научить правильно интерпретировать черты лица человека, с учетом типа телосложения; </w:t>
      </w:r>
    </w:p>
    <w:p w:rsidR="00CE3E20" w:rsidRPr="00DA7715" w:rsidRDefault="00CE3E20" w:rsidP="00CB3604">
      <w:pPr>
        <w:pStyle w:val="BodyTextIndent"/>
        <w:tabs>
          <w:tab w:val="left" w:pos="993"/>
        </w:tabs>
        <w:jc w:val="both"/>
        <w:rPr>
          <w:b w:val="0"/>
          <w:szCs w:val="28"/>
        </w:rPr>
      </w:pPr>
      <w:r w:rsidRPr="00DA7715">
        <w:rPr>
          <w:b w:val="0"/>
          <w:szCs w:val="28"/>
        </w:rPr>
        <w:t>–творчески использовать полученные знания для анализа и прогнозирования поведения людей в различных ситуациях;</w:t>
      </w:r>
    </w:p>
    <w:p w:rsidR="00CE3E20" w:rsidRPr="00DA7715" w:rsidRDefault="00CE3E20" w:rsidP="00CB3604">
      <w:pPr>
        <w:pStyle w:val="BodyTextIndent"/>
        <w:tabs>
          <w:tab w:val="left" w:pos="993"/>
        </w:tabs>
        <w:jc w:val="both"/>
        <w:rPr>
          <w:b w:val="0"/>
          <w:szCs w:val="28"/>
        </w:rPr>
      </w:pPr>
      <w:r w:rsidRPr="00DA7715">
        <w:rPr>
          <w:b w:val="0"/>
          <w:szCs w:val="28"/>
        </w:rPr>
        <w:t>– содействовать овладению навыков оценки мимических проявлений различных состояний человека;</w:t>
      </w:r>
    </w:p>
    <w:p w:rsidR="00CE3E20" w:rsidRPr="00DA7715" w:rsidRDefault="00CE3E20" w:rsidP="00CB3604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DA7715">
        <w:rPr>
          <w:sz w:val="28"/>
          <w:szCs w:val="28"/>
        </w:rPr>
        <w:t>– научить определять  психотип людей на основе  оценки визуальных индикаторов лица;</w:t>
      </w:r>
    </w:p>
    <w:p w:rsidR="00CE3E20" w:rsidRPr="00E56DAE" w:rsidRDefault="00CE3E20" w:rsidP="00CB3604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24"/>
        <w:ind w:firstLine="539"/>
        <w:jc w:val="both"/>
        <w:rPr>
          <w:color w:val="000000"/>
          <w:sz w:val="28"/>
          <w:szCs w:val="28"/>
        </w:rPr>
      </w:pPr>
      <w:r w:rsidRPr="00DA7715">
        <w:rPr>
          <w:sz w:val="28"/>
          <w:szCs w:val="28"/>
        </w:rPr>
        <w:t>– научить оценивать состояние здоровья и распознавать признаки болезни по внешним физиогномическим признакам.</w:t>
      </w:r>
    </w:p>
    <w:p w:rsidR="00CE3E20" w:rsidRDefault="00CE3E20" w:rsidP="00A64FC3">
      <w:pPr>
        <w:ind w:firstLine="540"/>
        <w:jc w:val="both"/>
        <w:rPr>
          <w:b/>
          <w:sz w:val="28"/>
          <w:szCs w:val="28"/>
        </w:rPr>
      </w:pPr>
    </w:p>
    <w:p w:rsidR="00CE3E20" w:rsidRPr="00CD6125" w:rsidRDefault="00CE3E20" w:rsidP="00A64FC3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CE3E20" w:rsidRPr="00CB3604" w:rsidRDefault="00CE3E20" w:rsidP="00A64FC3">
      <w:pPr>
        <w:ind w:firstLine="540"/>
        <w:jc w:val="both"/>
        <w:rPr>
          <w:b/>
          <w:sz w:val="28"/>
          <w:szCs w:val="28"/>
        </w:rPr>
      </w:pPr>
      <w:r w:rsidRPr="00767E1E">
        <w:rPr>
          <w:rFonts w:eastAsia="MS Mincho"/>
          <w:bCs/>
          <w:sz w:val="28"/>
          <w:szCs w:val="28"/>
        </w:rPr>
        <w:t xml:space="preserve">Физиогномика как наука.  </w:t>
      </w:r>
      <w:r w:rsidRPr="00767E1E">
        <w:rPr>
          <w:sz w:val="28"/>
          <w:szCs w:val="28"/>
        </w:rPr>
        <w:t>Голова и лицо в физиогномике</w:t>
      </w:r>
      <w:r>
        <w:rPr>
          <w:sz w:val="28"/>
          <w:szCs w:val="28"/>
        </w:rPr>
        <w:t>.</w:t>
      </w:r>
      <w:r w:rsidRPr="00CB3604">
        <w:rPr>
          <w:rFonts w:eastAsia="MS Mincho"/>
          <w:bCs/>
          <w:sz w:val="28"/>
          <w:szCs w:val="28"/>
        </w:rPr>
        <w:t xml:space="preserve"> </w:t>
      </w:r>
      <w:r w:rsidRPr="00767E1E">
        <w:rPr>
          <w:rFonts w:eastAsia="MS Mincho"/>
          <w:bCs/>
          <w:sz w:val="28"/>
          <w:szCs w:val="28"/>
        </w:rPr>
        <w:t>Лоб и брови как источники физиогномической информации</w:t>
      </w:r>
      <w:r>
        <w:rPr>
          <w:rFonts w:eastAsia="MS Mincho"/>
          <w:bCs/>
          <w:sz w:val="28"/>
          <w:szCs w:val="28"/>
        </w:rPr>
        <w:t xml:space="preserve">. </w:t>
      </w:r>
      <w:r w:rsidRPr="00767E1E">
        <w:rPr>
          <w:rFonts w:eastAsia="MS Mincho"/>
          <w:bCs/>
          <w:sz w:val="28"/>
          <w:szCs w:val="28"/>
        </w:rPr>
        <w:t>Глаза как зеркало  внутреннего мира человека</w:t>
      </w:r>
      <w:r>
        <w:rPr>
          <w:rFonts w:eastAsia="MS Mincho"/>
          <w:bCs/>
          <w:sz w:val="28"/>
          <w:szCs w:val="28"/>
        </w:rPr>
        <w:t xml:space="preserve">. </w:t>
      </w:r>
      <w:r w:rsidRPr="00767E1E">
        <w:rPr>
          <w:rFonts w:eastAsia="MS Mincho"/>
          <w:bCs/>
          <w:sz w:val="28"/>
          <w:szCs w:val="28"/>
        </w:rPr>
        <w:t>Физиогномические признаки ушей.</w:t>
      </w:r>
      <w:r w:rsidRPr="00CB3604">
        <w:rPr>
          <w:rFonts w:eastAsia="MS Mincho"/>
          <w:bCs/>
          <w:sz w:val="28"/>
          <w:szCs w:val="28"/>
        </w:rPr>
        <w:t xml:space="preserve"> </w:t>
      </w:r>
      <w:r w:rsidRPr="00767E1E">
        <w:rPr>
          <w:rFonts w:eastAsia="MS Mincho"/>
          <w:bCs/>
          <w:sz w:val="28"/>
          <w:szCs w:val="28"/>
        </w:rPr>
        <w:t>Как «читать» человека по носу</w:t>
      </w:r>
      <w:r>
        <w:rPr>
          <w:rFonts w:eastAsia="MS Mincho"/>
          <w:bCs/>
          <w:sz w:val="28"/>
          <w:szCs w:val="28"/>
        </w:rPr>
        <w:t xml:space="preserve">. </w:t>
      </w:r>
      <w:r w:rsidRPr="00767E1E">
        <w:rPr>
          <w:rFonts w:eastAsia="MS Mincho"/>
          <w:bCs/>
          <w:sz w:val="28"/>
          <w:szCs w:val="28"/>
        </w:rPr>
        <w:t>«Чтение» рта в физиогномике. Губы. Зубы.</w:t>
      </w:r>
      <w:r w:rsidRPr="00CB3604">
        <w:rPr>
          <w:rFonts w:eastAsia="MS Mincho"/>
          <w:bCs/>
          <w:sz w:val="28"/>
          <w:szCs w:val="28"/>
        </w:rPr>
        <w:t xml:space="preserve"> </w:t>
      </w:r>
      <w:r w:rsidRPr="00767E1E">
        <w:rPr>
          <w:rFonts w:eastAsia="MS Mincho"/>
          <w:bCs/>
          <w:sz w:val="28"/>
          <w:szCs w:val="28"/>
        </w:rPr>
        <w:t>Скулы и щеки. Подбородок и челюсти</w:t>
      </w:r>
      <w:r>
        <w:rPr>
          <w:rFonts w:eastAsia="MS Mincho"/>
          <w:bCs/>
          <w:sz w:val="28"/>
          <w:szCs w:val="28"/>
        </w:rPr>
        <w:t xml:space="preserve">. </w:t>
      </w:r>
      <w:r w:rsidRPr="00767E1E">
        <w:rPr>
          <w:sz w:val="28"/>
          <w:szCs w:val="28"/>
        </w:rPr>
        <w:t>Лицо в медицине.  Навыки чтения лиц у работников сферы сервиса</w:t>
      </w:r>
      <w:r>
        <w:rPr>
          <w:sz w:val="28"/>
          <w:szCs w:val="28"/>
        </w:rPr>
        <w:t>.</w:t>
      </w:r>
    </w:p>
    <w:p w:rsidR="00CE3E20" w:rsidRPr="002943C4" w:rsidRDefault="00CE3E20" w:rsidP="002943C4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CE3E20" w:rsidRDefault="00CE3E20" w:rsidP="00A64FC3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общепрофессиональными (ОПК) и профессиональными (ПК) компетенциями: </w:t>
      </w:r>
    </w:p>
    <w:p w:rsidR="00CE3E20" w:rsidRPr="00555D14" w:rsidRDefault="00CE3E20" w:rsidP="006135F7">
      <w:pPr>
        <w:pStyle w:val="2"/>
        <w:shd w:val="clear" w:color="auto" w:fill="auto"/>
        <w:spacing w:line="240" w:lineRule="auto"/>
        <w:ind w:firstLine="697"/>
        <w:jc w:val="both"/>
        <w:rPr>
          <w:rFonts w:ascii="Times New Roman" w:hAnsi="Times New Roman"/>
        </w:rPr>
      </w:pPr>
      <w:r w:rsidRPr="00555D14">
        <w:rPr>
          <w:rFonts w:ascii="Times New Roman" w:hAnsi="Times New Roman"/>
        </w:rPr>
        <w:t>ОПК-3: способен  организовать процесс обслуживания потребителей и (или) туристов (</w:t>
      </w:r>
      <w:r w:rsidRPr="00555D14">
        <w:rPr>
          <w:rFonts w:ascii="Times New Roman" w:hAnsi="Times New Roman"/>
          <w:i/>
          <w:szCs w:val="28"/>
        </w:rPr>
        <w:t xml:space="preserve">знать </w:t>
      </w:r>
      <w:r w:rsidRPr="00555D14">
        <w:rPr>
          <w:rFonts w:ascii="Times New Roman" w:hAnsi="Times New Roman"/>
          <w:szCs w:val="28"/>
        </w:rPr>
        <w:t>основные психологические особенности потребителя человека и их взаимосвязь с социальной активностью личности</w:t>
      </w:r>
      <w:r>
        <w:rPr>
          <w:rFonts w:ascii="Times New Roman" w:hAnsi="Times New Roman"/>
          <w:szCs w:val="28"/>
        </w:rPr>
        <w:t>;</w:t>
      </w:r>
      <w:r w:rsidRPr="00555D14">
        <w:rPr>
          <w:rFonts w:ascii="Times New Roman" w:hAnsi="Times New Roman"/>
          <w:szCs w:val="28"/>
        </w:rPr>
        <w:t xml:space="preserve"> </w:t>
      </w:r>
      <w:r w:rsidRPr="00555D14">
        <w:rPr>
          <w:rFonts w:ascii="Times New Roman" w:hAnsi="Times New Roman"/>
          <w:i/>
          <w:szCs w:val="28"/>
        </w:rPr>
        <w:t xml:space="preserve">уметь </w:t>
      </w:r>
      <w:r w:rsidRPr="00555D14">
        <w:rPr>
          <w:rFonts w:ascii="Times New Roman" w:hAnsi="Times New Roman"/>
          <w:iCs/>
          <w:szCs w:val="28"/>
        </w:rPr>
        <w:t>выделять и учитывать психологические особенности потребителя в процессе организации сервисного обслуживания</w:t>
      </w:r>
      <w:r>
        <w:rPr>
          <w:rFonts w:ascii="Times New Roman" w:hAnsi="Times New Roman"/>
          <w:iCs/>
          <w:szCs w:val="28"/>
        </w:rPr>
        <w:t>;</w:t>
      </w:r>
      <w:r w:rsidRPr="00555D14">
        <w:rPr>
          <w:rFonts w:ascii="Times New Roman" w:hAnsi="Times New Roman"/>
          <w:iCs/>
          <w:szCs w:val="28"/>
        </w:rPr>
        <w:t xml:space="preserve"> </w:t>
      </w:r>
      <w:r w:rsidRPr="00555D14">
        <w:rPr>
          <w:rFonts w:ascii="Times New Roman" w:hAnsi="Times New Roman"/>
          <w:i/>
          <w:iCs/>
          <w:szCs w:val="28"/>
        </w:rPr>
        <w:t>владеть</w:t>
      </w:r>
      <w:r w:rsidRPr="00555D14">
        <w:rPr>
          <w:rFonts w:ascii="Times New Roman" w:hAnsi="Times New Roman"/>
          <w:szCs w:val="28"/>
        </w:rPr>
        <w:t xml:space="preserve"> умением обеспечить оптимальную инфраструктуру обслуживания с учетом психологических особенностей потребителя</w:t>
      </w:r>
      <w:r w:rsidRPr="00555D14">
        <w:rPr>
          <w:rFonts w:ascii="Times New Roman" w:hAnsi="Times New Roman"/>
        </w:rPr>
        <w:t>);</w:t>
      </w:r>
    </w:p>
    <w:p w:rsidR="00CE3E20" w:rsidRPr="00474147" w:rsidRDefault="00CE3E20" w:rsidP="006135F7">
      <w:pPr>
        <w:pStyle w:val="2"/>
        <w:shd w:val="clear" w:color="auto" w:fill="auto"/>
        <w:spacing w:line="240" w:lineRule="auto"/>
        <w:ind w:firstLine="700"/>
        <w:jc w:val="both"/>
        <w:rPr>
          <w:rFonts w:ascii="Times New Roman" w:hAnsi="Times New Roman"/>
        </w:rPr>
      </w:pPr>
      <w:r w:rsidRPr="00CB3604">
        <w:rPr>
          <w:rFonts w:ascii="Times New Roman" w:hAnsi="Times New Roman"/>
        </w:rPr>
        <w:t xml:space="preserve">ПК-4: </w:t>
      </w:r>
      <w:r w:rsidRPr="00474147">
        <w:rPr>
          <w:rFonts w:ascii="Times New Roman" w:hAnsi="Times New Roman"/>
        </w:rPr>
        <w:t>способен  организовывать работу исполнителей, принимать решение в организации туристской деятельности, в том числе с учетом социальной политики государства (</w:t>
      </w:r>
      <w:r w:rsidRPr="00474147">
        <w:rPr>
          <w:rFonts w:ascii="Times New Roman" w:hAnsi="Times New Roman"/>
          <w:i/>
          <w:szCs w:val="28"/>
        </w:rPr>
        <w:t>знать</w:t>
      </w:r>
      <w:r w:rsidRPr="00474147">
        <w:rPr>
          <w:rFonts w:ascii="Times New Roman" w:hAnsi="Times New Roman"/>
          <w:szCs w:val="28"/>
        </w:rPr>
        <w:t xml:space="preserve"> </w:t>
      </w:r>
      <w:r w:rsidRPr="00474147">
        <w:rPr>
          <w:rFonts w:ascii="Times New Roman" w:hAnsi="Times New Roman"/>
          <w:iCs/>
          <w:szCs w:val="28"/>
        </w:rPr>
        <w:t>особенности физиогномического проявления готовности к действиям и уверенности в себе</w:t>
      </w:r>
      <w:r w:rsidRPr="00474147">
        <w:rPr>
          <w:rFonts w:ascii="Times New Roman" w:hAnsi="Times New Roman"/>
          <w:szCs w:val="28"/>
        </w:rPr>
        <w:t xml:space="preserve">; </w:t>
      </w:r>
      <w:r w:rsidRPr="00474147">
        <w:rPr>
          <w:rFonts w:ascii="Times New Roman" w:hAnsi="Times New Roman"/>
          <w:i/>
          <w:szCs w:val="28"/>
        </w:rPr>
        <w:t>уметь</w:t>
      </w:r>
      <w:r w:rsidRPr="00474147">
        <w:rPr>
          <w:rFonts w:ascii="Times New Roman" w:hAnsi="Times New Roman"/>
          <w:szCs w:val="28"/>
        </w:rPr>
        <w:t xml:space="preserve"> </w:t>
      </w:r>
      <w:r w:rsidRPr="00474147">
        <w:rPr>
          <w:rFonts w:ascii="Times New Roman" w:hAnsi="Times New Roman"/>
          <w:iCs/>
          <w:szCs w:val="28"/>
        </w:rPr>
        <w:t>организовать работу исполнителей опираясь на визуальную диагностику развития их волевых качеств</w:t>
      </w:r>
      <w:r w:rsidRPr="00474147">
        <w:rPr>
          <w:rFonts w:ascii="Times New Roman" w:hAnsi="Times New Roman"/>
          <w:szCs w:val="28"/>
        </w:rPr>
        <w:t xml:space="preserve">; </w:t>
      </w:r>
      <w:r w:rsidRPr="00474147">
        <w:rPr>
          <w:rFonts w:ascii="Times New Roman" w:hAnsi="Times New Roman"/>
          <w:i/>
          <w:szCs w:val="28"/>
        </w:rPr>
        <w:t>владеть</w:t>
      </w:r>
      <w:r w:rsidRPr="00474147">
        <w:rPr>
          <w:rFonts w:ascii="Times New Roman" w:hAnsi="Times New Roman"/>
          <w:szCs w:val="28"/>
        </w:rPr>
        <w:t xml:space="preserve"> навыками визуального психотипирования склонности людей к управленческой или исполнительской деятельности</w:t>
      </w:r>
      <w:r w:rsidRPr="00474147">
        <w:rPr>
          <w:rFonts w:ascii="Times New Roman" w:hAnsi="Times New Roman"/>
        </w:rPr>
        <w:t>).</w:t>
      </w:r>
    </w:p>
    <w:p w:rsidR="00CE3E20" w:rsidRPr="00CB3604" w:rsidRDefault="00CE3E20" w:rsidP="002943C4">
      <w:pPr>
        <w:jc w:val="both"/>
        <w:rPr>
          <w:b/>
          <w:sz w:val="28"/>
          <w:szCs w:val="28"/>
        </w:rPr>
      </w:pPr>
    </w:p>
    <w:p w:rsidR="00CE3E20" w:rsidRPr="003240D4" w:rsidRDefault="00CE3E20" w:rsidP="006D21E9">
      <w:pPr>
        <w:jc w:val="both"/>
        <w:rPr>
          <w:b/>
          <w:sz w:val="28"/>
          <w:szCs w:val="28"/>
        </w:rPr>
      </w:pPr>
      <w:r>
        <w:t xml:space="preserve">       </w:t>
      </w:r>
      <w:r>
        <w:rPr>
          <w:b/>
          <w:sz w:val="28"/>
          <w:szCs w:val="28"/>
        </w:rPr>
        <w:t xml:space="preserve">  </w:t>
      </w:r>
      <w:r w:rsidRPr="001305FF">
        <w:rPr>
          <w:b/>
          <w:sz w:val="28"/>
          <w:szCs w:val="28"/>
        </w:rPr>
        <w:t xml:space="preserve">Образовательные технологии: </w:t>
      </w:r>
    </w:p>
    <w:p w:rsidR="00CE3E20" w:rsidRPr="001166AF" w:rsidRDefault="00CE3E20" w:rsidP="006D21E9">
      <w:pPr>
        <w:jc w:val="both"/>
        <w:rPr>
          <w:sz w:val="28"/>
          <w:szCs w:val="28"/>
        </w:rPr>
      </w:pPr>
      <w:r w:rsidRPr="003240D4">
        <w:rPr>
          <w:sz w:val="32"/>
          <w:szCs w:val="32"/>
        </w:rPr>
        <w:t xml:space="preserve">       </w:t>
      </w:r>
      <w:r w:rsidRPr="003240D4">
        <w:rPr>
          <w:sz w:val="28"/>
          <w:szCs w:val="28"/>
        </w:rPr>
        <w:t xml:space="preserve">С целью реализации компетентностного подхода в учебном процессе используются </w:t>
      </w:r>
      <w:r>
        <w:rPr>
          <w:sz w:val="28"/>
          <w:szCs w:val="28"/>
        </w:rPr>
        <w:t xml:space="preserve"> </w:t>
      </w:r>
      <w:r w:rsidRPr="003240D4">
        <w:rPr>
          <w:sz w:val="28"/>
          <w:szCs w:val="28"/>
        </w:rPr>
        <w:t xml:space="preserve"> лекции</w:t>
      </w:r>
      <w:r>
        <w:rPr>
          <w:sz w:val="28"/>
          <w:szCs w:val="28"/>
        </w:rPr>
        <w:t xml:space="preserve"> </w:t>
      </w:r>
      <w:r w:rsidRPr="009B1AB7">
        <w:rPr>
          <w:sz w:val="28"/>
          <w:szCs w:val="28"/>
        </w:rPr>
        <w:t xml:space="preserve">с </w:t>
      </w:r>
      <w:r w:rsidRPr="001166AF">
        <w:rPr>
          <w:sz w:val="28"/>
          <w:szCs w:val="28"/>
        </w:rPr>
        <w:t>использованием слайд-презентаций</w:t>
      </w:r>
      <w:r w:rsidRPr="003240D4">
        <w:rPr>
          <w:sz w:val="28"/>
          <w:szCs w:val="28"/>
        </w:rPr>
        <w:t xml:space="preserve">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</w:t>
      </w:r>
      <w:r w:rsidRPr="001166AF">
        <w:rPr>
          <w:sz w:val="28"/>
          <w:szCs w:val="28"/>
        </w:rPr>
        <w:t xml:space="preserve">знаний, умений и практических навыков осуществления аналитической деятельности с применением интерактивных форм обучения: </w:t>
      </w:r>
      <w:r w:rsidRPr="001166AF">
        <w:rPr>
          <w:bCs/>
          <w:sz w:val="28"/>
          <w:szCs w:val="28"/>
        </w:rPr>
        <w:t xml:space="preserve">анализа деловых ситуаций на основе мини кейсов; </w:t>
      </w:r>
      <w:r w:rsidRPr="001166AF">
        <w:rPr>
          <w:sz w:val="28"/>
          <w:szCs w:val="28"/>
        </w:rPr>
        <w:t xml:space="preserve">круглого стола; компьютерного тестирования и  </w:t>
      </w:r>
      <w:r w:rsidRPr="001166AF">
        <w:rPr>
          <w:iCs/>
          <w:sz w:val="28"/>
          <w:szCs w:val="28"/>
        </w:rPr>
        <w:t>автоматизированного взаимодействия с обучающимися</w:t>
      </w:r>
      <w:r w:rsidRPr="001166AF">
        <w:rPr>
          <w:sz w:val="28"/>
          <w:szCs w:val="28"/>
        </w:rPr>
        <w:t>.</w:t>
      </w:r>
    </w:p>
    <w:p w:rsidR="00CE3E20" w:rsidRPr="001305FF" w:rsidRDefault="00CE3E20" w:rsidP="006D21E9">
      <w:pPr>
        <w:tabs>
          <w:tab w:val="left" w:pos="540"/>
        </w:tabs>
        <w:spacing w:line="120" w:lineRule="auto"/>
        <w:jc w:val="both"/>
        <w:rPr>
          <w:b/>
          <w:sz w:val="28"/>
          <w:szCs w:val="28"/>
        </w:rPr>
      </w:pPr>
    </w:p>
    <w:p w:rsidR="00CE3E20" w:rsidRPr="00771FC5" w:rsidRDefault="00CE3E20" w:rsidP="006D21E9">
      <w:pPr>
        <w:pStyle w:val="BodyText2"/>
        <w:tabs>
          <w:tab w:val="left" w:pos="540"/>
        </w:tabs>
        <w:spacing w:line="240" w:lineRule="auto"/>
        <w:ind w:firstLine="540"/>
        <w:rPr>
          <w:sz w:val="28"/>
          <w:szCs w:val="28"/>
        </w:rPr>
      </w:pPr>
      <w:r w:rsidRPr="00771FC5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ь</w:t>
      </w:r>
      <w:r w:rsidRPr="00771FC5">
        <w:rPr>
          <w:b/>
          <w:sz w:val="28"/>
          <w:szCs w:val="28"/>
        </w:rPr>
        <w:t>:</w:t>
      </w:r>
      <w:r w:rsidRPr="00771FC5">
        <w:rPr>
          <w:sz w:val="28"/>
          <w:szCs w:val="28"/>
        </w:rPr>
        <w:t xml:space="preserve"> </w:t>
      </w:r>
      <w:r w:rsidRPr="00771FC5">
        <w:rPr>
          <w:iCs/>
          <w:sz w:val="28"/>
          <w:szCs w:val="28"/>
        </w:rPr>
        <w:t>В. В. Звягинцев</w:t>
      </w:r>
      <w:r w:rsidRPr="00771FC5">
        <w:rPr>
          <w:sz w:val="28"/>
          <w:szCs w:val="28"/>
        </w:rPr>
        <w:t xml:space="preserve">, канд. соц. наук, </w:t>
      </w:r>
      <w:r>
        <w:rPr>
          <w:sz w:val="28"/>
          <w:szCs w:val="28"/>
        </w:rPr>
        <w:t xml:space="preserve"> </w:t>
      </w:r>
      <w:r w:rsidRPr="00771FC5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 xml:space="preserve">педагогики, психологии и </w:t>
      </w:r>
      <w:r w:rsidRPr="00771FC5">
        <w:rPr>
          <w:bCs/>
          <w:sz w:val="28"/>
          <w:szCs w:val="28"/>
        </w:rPr>
        <w:t>социального управления</w:t>
      </w:r>
    </w:p>
    <w:p w:rsidR="00CE3E20" w:rsidRPr="00B04508" w:rsidRDefault="00CE3E20" w:rsidP="006D21E9">
      <w:pPr>
        <w:jc w:val="both"/>
      </w:pPr>
    </w:p>
    <w:sectPr w:rsidR="00CE3E20" w:rsidRPr="00B04508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1BB"/>
    <w:rsid w:val="00035784"/>
    <w:rsid w:val="0004317C"/>
    <w:rsid w:val="000A6870"/>
    <w:rsid w:val="001166AF"/>
    <w:rsid w:val="00117E78"/>
    <w:rsid w:val="001305FF"/>
    <w:rsid w:val="00150CAE"/>
    <w:rsid w:val="00175281"/>
    <w:rsid w:val="001B4A09"/>
    <w:rsid w:val="002031BB"/>
    <w:rsid w:val="002943C4"/>
    <w:rsid w:val="003240D4"/>
    <w:rsid w:val="00324165"/>
    <w:rsid w:val="00376B2D"/>
    <w:rsid w:val="00392577"/>
    <w:rsid w:val="003A2C10"/>
    <w:rsid w:val="003F6527"/>
    <w:rsid w:val="00434158"/>
    <w:rsid w:val="00446BE1"/>
    <w:rsid w:val="00474147"/>
    <w:rsid w:val="004F6A55"/>
    <w:rsid w:val="00522F42"/>
    <w:rsid w:val="00555D14"/>
    <w:rsid w:val="00570CFC"/>
    <w:rsid w:val="005D1A9F"/>
    <w:rsid w:val="006135F7"/>
    <w:rsid w:val="00617A7F"/>
    <w:rsid w:val="00662290"/>
    <w:rsid w:val="006D1A7C"/>
    <w:rsid w:val="006D21E9"/>
    <w:rsid w:val="007152EB"/>
    <w:rsid w:val="00721918"/>
    <w:rsid w:val="00727B5E"/>
    <w:rsid w:val="00767E1E"/>
    <w:rsid w:val="00771E3E"/>
    <w:rsid w:val="00771FC5"/>
    <w:rsid w:val="007B465B"/>
    <w:rsid w:val="007B5358"/>
    <w:rsid w:val="00802005"/>
    <w:rsid w:val="00812D41"/>
    <w:rsid w:val="008169D8"/>
    <w:rsid w:val="0088773F"/>
    <w:rsid w:val="008C312E"/>
    <w:rsid w:val="008E1789"/>
    <w:rsid w:val="008E7E07"/>
    <w:rsid w:val="00953098"/>
    <w:rsid w:val="009824C7"/>
    <w:rsid w:val="009A4B7A"/>
    <w:rsid w:val="009B1AB7"/>
    <w:rsid w:val="009B3020"/>
    <w:rsid w:val="009C7218"/>
    <w:rsid w:val="00A0019F"/>
    <w:rsid w:val="00A1267E"/>
    <w:rsid w:val="00A2711D"/>
    <w:rsid w:val="00A5288C"/>
    <w:rsid w:val="00A64FC3"/>
    <w:rsid w:val="00AD0246"/>
    <w:rsid w:val="00AF2741"/>
    <w:rsid w:val="00B008D5"/>
    <w:rsid w:val="00B04508"/>
    <w:rsid w:val="00B13573"/>
    <w:rsid w:val="00B27F24"/>
    <w:rsid w:val="00B40D9C"/>
    <w:rsid w:val="00B53706"/>
    <w:rsid w:val="00B55AEB"/>
    <w:rsid w:val="00B7331A"/>
    <w:rsid w:val="00C462EC"/>
    <w:rsid w:val="00C82764"/>
    <w:rsid w:val="00CB3604"/>
    <w:rsid w:val="00CC1C00"/>
    <w:rsid w:val="00CD51B0"/>
    <w:rsid w:val="00CD6125"/>
    <w:rsid w:val="00CE3E20"/>
    <w:rsid w:val="00CE758C"/>
    <w:rsid w:val="00D66BD4"/>
    <w:rsid w:val="00DA7715"/>
    <w:rsid w:val="00DF751C"/>
    <w:rsid w:val="00E10769"/>
    <w:rsid w:val="00E333D4"/>
    <w:rsid w:val="00E56DAE"/>
    <w:rsid w:val="00F15CAF"/>
    <w:rsid w:val="00F53A87"/>
    <w:rsid w:val="00FB55D0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FC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A64FC3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4F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A64F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FontStyle37">
    <w:name w:val="Font Style37"/>
    <w:uiPriority w:val="99"/>
    <w:rsid w:val="00E333D4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E333D4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paragraph" w:customStyle="1" w:styleId="a">
    <w:name w:val="Абзац списка"/>
    <w:basedOn w:val="Normal"/>
    <w:uiPriority w:val="99"/>
    <w:rsid w:val="00E333D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333D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0">
    <w:name w:val="Основной текст_"/>
    <w:link w:val="2"/>
    <w:uiPriority w:val="99"/>
    <w:locked/>
    <w:rsid w:val="006135F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6135F7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paragraph" w:styleId="BodyTextIndent">
    <w:name w:val="Body Text Indent"/>
    <w:basedOn w:val="Normal"/>
    <w:link w:val="BodyTextIndentChar"/>
    <w:uiPriority w:val="99"/>
    <w:rsid w:val="00CB3604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CB3604"/>
    <w:rPr>
      <w:rFonts w:eastAsia="Times New Roman" w:cs="Times New Roman"/>
      <w:b/>
      <w:sz w:val="28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6D21E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</TotalTime>
  <Pages>2</Pages>
  <Words>527</Words>
  <Characters>3006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18</cp:revision>
  <dcterms:created xsi:type="dcterms:W3CDTF">2015-03-03T04:47:00Z</dcterms:created>
  <dcterms:modified xsi:type="dcterms:W3CDTF">2016-10-31T03:23:00Z</dcterms:modified>
</cp:coreProperties>
</file>