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74D" w:rsidRPr="00735035" w:rsidRDefault="00F4274D" w:rsidP="00516366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735035">
        <w:rPr>
          <w:rFonts w:ascii="Times New Roman" w:hAnsi="Times New Roman"/>
          <w:b/>
          <w:sz w:val="28"/>
          <w:szCs w:val="28"/>
        </w:rPr>
        <w:t>АННОТА</w:t>
      </w:r>
      <w:r>
        <w:rPr>
          <w:rFonts w:ascii="Times New Roman" w:hAnsi="Times New Roman"/>
          <w:b/>
          <w:sz w:val="28"/>
          <w:szCs w:val="28"/>
        </w:rPr>
        <w:t xml:space="preserve">ЦИЯ РАБОЧЕЙ ПРОГРАММЫ </w:t>
      </w:r>
      <w:r w:rsidRPr="00735035">
        <w:rPr>
          <w:rFonts w:ascii="Times New Roman" w:hAnsi="Times New Roman"/>
          <w:b/>
          <w:sz w:val="28"/>
          <w:szCs w:val="28"/>
        </w:rPr>
        <w:t>ДИСЦИПЛИНЫ</w:t>
      </w:r>
    </w:p>
    <w:p w:rsidR="00F4274D" w:rsidRPr="00735035" w:rsidRDefault="00F4274D" w:rsidP="00516366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F4274D" w:rsidRPr="00735035" w:rsidRDefault="00F4274D" w:rsidP="00D57B00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Дисциплина Б</w:t>
      </w:r>
      <w:r w:rsidRPr="00415F11">
        <w:rPr>
          <w:rFonts w:ascii="Times New Roman" w:hAnsi="Times New Roman"/>
          <w:sz w:val="28"/>
          <w:szCs w:val="28"/>
        </w:rPr>
        <w:t>1</w:t>
      </w:r>
      <w:r w:rsidRPr="00735035">
        <w:rPr>
          <w:rFonts w:ascii="Times New Roman" w:hAnsi="Times New Roman"/>
          <w:sz w:val="28"/>
          <w:szCs w:val="28"/>
        </w:rPr>
        <w:t>.В.ОД.</w:t>
      </w:r>
      <w:r w:rsidRPr="00415F1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2</w:t>
      </w:r>
      <w:r w:rsidRPr="00415F11">
        <w:rPr>
          <w:rFonts w:ascii="Times New Roman" w:hAnsi="Times New Roman"/>
          <w:sz w:val="28"/>
          <w:szCs w:val="28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 xml:space="preserve"> Психология делового общения</w:t>
      </w:r>
    </w:p>
    <w:p w:rsidR="00F4274D" w:rsidRPr="00735035" w:rsidRDefault="00F4274D" w:rsidP="00D57B00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4274D" w:rsidRPr="004B46D5" w:rsidRDefault="00F4274D" w:rsidP="001802B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B46D5">
        <w:rPr>
          <w:rFonts w:ascii="Times New Roman" w:hAnsi="Times New Roman"/>
          <w:sz w:val="28"/>
          <w:szCs w:val="28"/>
        </w:rPr>
        <w:t>1</w:t>
      </w:r>
    </w:p>
    <w:p w:rsidR="00F4274D" w:rsidRPr="00735035" w:rsidRDefault="00F4274D" w:rsidP="001802B7">
      <w:pPr>
        <w:tabs>
          <w:tab w:val="left" w:pos="54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35035">
        <w:rPr>
          <w:rFonts w:ascii="Times New Roman" w:hAnsi="Times New Roman"/>
          <w:sz w:val="28"/>
          <w:szCs w:val="28"/>
        </w:rPr>
        <w:t>144</w:t>
      </w:r>
    </w:p>
    <w:p w:rsidR="00F4274D" w:rsidRPr="00735035" w:rsidRDefault="00F4274D" w:rsidP="001802B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b/>
          <w:sz w:val="28"/>
          <w:szCs w:val="28"/>
        </w:rPr>
        <w:t xml:space="preserve">Количество зачетных единиц:  </w:t>
      </w:r>
      <w:r w:rsidRPr="00735035">
        <w:rPr>
          <w:rFonts w:ascii="Times New Roman" w:hAnsi="Times New Roman"/>
          <w:sz w:val="28"/>
          <w:szCs w:val="28"/>
        </w:rPr>
        <w:t>4</w:t>
      </w:r>
    </w:p>
    <w:p w:rsidR="00F4274D" w:rsidRPr="00735035" w:rsidRDefault="00F4274D" w:rsidP="001802B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735035">
        <w:rPr>
          <w:rFonts w:ascii="Times New Roman" w:hAnsi="Times New Roman"/>
          <w:sz w:val="28"/>
          <w:szCs w:val="28"/>
        </w:rPr>
        <w:t xml:space="preserve">  экзамен</w:t>
      </w:r>
    </w:p>
    <w:p w:rsidR="00F4274D" w:rsidRPr="00735035" w:rsidRDefault="00F4274D" w:rsidP="001802B7">
      <w:pPr>
        <w:spacing w:after="0" w:line="120" w:lineRule="auto"/>
        <w:ind w:left="539"/>
        <w:jc w:val="both"/>
        <w:rPr>
          <w:rFonts w:ascii="Times New Roman" w:hAnsi="Times New Roman"/>
          <w:sz w:val="28"/>
          <w:szCs w:val="28"/>
        </w:rPr>
      </w:pPr>
    </w:p>
    <w:p w:rsidR="00F4274D" w:rsidRPr="00735035" w:rsidRDefault="00F4274D" w:rsidP="001802B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4274D" w:rsidRPr="00735035" w:rsidRDefault="00F4274D" w:rsidP="001802B7">
      <w:pPr>
        <w:pStyle w:val="BodyText"/>
        <w:tabs>
          <w:tab w:val="left" w:pos="567"/>
        </w:tabs>
        <w:jc w:val="both"/>
        <w:rPr>
          <w:b w:val="0"/>
          <w:szCs w:val="28"/>
        </w:rPr>
      </w:pPr>
      <w:r w:rsidRPr="00735035">
        <w:rPr>
          <w:b w:val="0"/>
          <w:szCs w:val="28"/>
        </w:rPr>
        <w:t xml:space="preserve">         Обязательная дисциплина «Психология делового общения»</w:t>
      </w:r>
      <w:r>
        <w:rPr>
          <w:b w:val="0"/>
          <w:szCs w:val="28"/>
        </w:rPr>
        <w:t xml:space="preserve"> включена  в вариативную  часть</w:t>
      </w:r>
      <w:r w:rsidRPr="00735035">
        <w:rPr>
          <w:b w:val="0"/>
          <w:szCs w:val="28"/>
        </w:rPr>
        <w:t xml:space="preserve">  учебного плана подготовки бакалавров по направлению 43.03.01 </w:t>
      </w:r>
      <w:r w:rsidRPr="00735035">
        <w:rPr>
          <w:b w:val="0"/>
          <w:i/>
          <w:szCs w:val="28"/>
        </w:rPr>
        <w:t>Сервис</w:t>
      </w:r>
      <w:r w:rsidRPr="00735035">
        <w:rPr>
          <w:b w:val="0"/>
          <w:szCs w:val="28"/>
        </w:rPr>
        <w:t>.</w:t>
      </w:r>
    </w:p>
    <w:p w:rsidR="00F4274D" w:rsidRPr="00735035" w:rsidRDefault="00F4274D" w:rsidP="00735035">
      <w:pPr>
        <w:pStyle w:val="BodyText"/>
        <w:tabs>
          <w:tab w:val="left" w:pos="567"/>
        </w:tabs>
        <w:jc w:val="both"/>
        <w:rPr>
          <w:b w:val="0"/>
          <w:szCs w:val="28"/>
        </w:rPr>
      </w:pPr>
      <w:r w:rsidRPr="00735035">
        <w:rPr>
          <w:b w:val="0"/>
          <w:szCs w:val="28"/>
        </w:rPr>
        <w:t xml:space="preserve">         Содержание дисциплины основано на преемственности и взаимосвязи с дисциплинами</w:t>
      </w:r>
      <w:r>
        <w:rPr>
          <w:b w:val="0"/>
          <w:szCs w:val="28"/>
        </w:rPr>
        <w:t xml:space="preserve">: </w:t>
      </w:r>
      <w:r w:rsidRPr="00735035">
        <w:rPr>
          <w:b w:val="0"/>
          <w:szCs w:val="28"/>
        </w:rPr>
        <w:t>«Психология и педагогика», «Психология», «Социология».</w:t>
      </w:r>
    </w:p>
    <w:p w:rsidR="00F4274D" w:rsidRPr="00735035" w:rsidRDefault="00F4274D" w:rsidP="00735035">
      <w:pPr>
        <w:pStyle w:val="BodyText"/>
        <w:tabs>
          <w:tab w:val="left" w:pos="567"/>
        </w:tabs>
        <w:ind w:firstLine="709"/>
        <w:jc w:val="both"/>
        <w:rPr>
          <w:b w:val="0"/>
          <w:szCs w:val="28"/>
        </w:rPr>
      </w:pPr>
      <w:r w:rsidRPr="00735035">
        <w:rPr>
          <w:b w:val="0"/>
          <w:szCs w:val="28"/>
        </w:rPr>
        <w:t xml:space="preserve"> </w:t>
      </w:r>
    </w:p>
    <w:p w:rsidR="00F4274D" w:rsidRPr="00735035" w:rsidRDefault="00F4274D" w:rsidP="001802B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         </w:t>
      </w:r>
      <w:r w:rsidRPr="00735035">
        <w:rPr>
          <w:rFonts w:ascii="Times New Roman" w:hAnsi="Times New Roman"/>
          <w:b/>
          <w:sz w:val="28"/>
          <w:szCs w:val="28"/>
        </w:rPr>
        <w:t xml:space="preserve">Цель и задачи освоения учебной дисциплины: 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         Цель дисциплины - сформировать у магистрантов представление  о предмете психологии общения, о типах общения и его строении, о феноменах и закономерностях общения, о возможностях управления впечатлением в общении, о технологиях подготовки к различным формам общения, о способах применения полученных знаний в практической деятельности, в регуляции  социального поведения личности и группы.</w:t>
      </w:r>
    </w:p>
    <w:p w:rsidR="00F4274D" w:rsidRPr="00735035" w:rsidRDefault="00F4274D" w:rsidP="0073503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         Задачи дисциплины: </w:t>
      </w:r>
    </w:p>
    <w:p w:rsidR="00F4274D" w:rsidRPr="00735035" w:rsidRDefault="00F4274D" w:rsidP="001802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- раскрыть специфику и особенности общения как социально-психологического явления, показать сложность его строения и неоднозначность связей личности и результатов общения.</w:t>
      </w:r>
    </w:p>
    <w:p w:rsidR="00F4274D" w:rsidRPr="00735035" w:rsidRDefault="00F4274D" w:rsidP="001802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- обратить внимание на историю развития отечественной психологии общения и ее связь с развитием различных гуманитарных дисциплин и самой психологической науки. </w:t>
      </w:r>
    </w:p>
    <w:p w:rsidR="00F4274D" w:rsidRPr="00735035" w:rsidRDefault="00F4274D" w:rsidP="001802B7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 - ознакомить магистрантов с особенностями межличностного восприятия коммуникации и взаимодействия в общении.</w:t>
      </w:r>
    </w:p>
    <w:p w:rsidR="00F4274D" w:rsidRPr="00735035" w:rsidRDefault="00F4274D" w:rsidP="001802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 - научить магистрантов осмысливать различные факторы затрудненного и незатрудненного общения, диагностировать и прогнозировать поведение субъекта в ситуациях затрудненного общения.</w:t>
      </w:r>
    </w:p>
    <w:p w:rsidR="00F4274D" w:rsidRPr="00735035" w:rsidRDefault="00F4274D" w:rsidP="001802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- продемонстрировать значимость выявленных закономерностей для понимания и решения психологических проблем общения, организации его различных форм, для развития и коррекции общения.</w:t>
      </w:r>
    </w:p>
    <w:p w:rsidR="00F4274D" w:rsidRPr="00735035" w:rsidRDefault="00F4274D" w:rsidP="001802B7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4274D" w:rsidRPr="00735035" w:rsidRDefault="00F4274D" w:rsidP="00D57B0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35035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         Теоретико-методологические основы современной психологии общения. </w:t>
      </w:r>
      <w:r w:rsidRPr="00735035">
        <w:rPr>
          <w:rFonts w:ascii="Times New Roman" w:hAnsi="Times New Roman"/>
          <w:sz w:val="28"/>
          <w:szCs w:val="28"/>
        </w:rPr>
        <w:t>Становление психологической теории общения в отечественной психологии. Идеи В.Бехтерева об общении как механизме совместной деятельности и формирования ее коллективного субъекта. Развитие представлений о диалогической природе общения в работах Ухтомского и Бахтина. “Доминанта на лицо” Ухтомского и тезис М.М.Бахтина “о  нахождении своего лица при обращении своей деятельности на другого”. Представления  Бахтина о диалоге. Принцип “вненаходимости” М.М.Бахтина как основа практической деятельности психолога.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Л.С.Выготский об общении как воплощенном в системе знаков межсубъектном взаимодействии. Идеи Б.Г.Ананьева о многоуровневой и иерархической  организации общения. Представления В.Н.Мясищева об общении как трехстороннем процессе: отражения, отношения, обращения. “Порочный круг общения” и неврозы личности.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К.С.Станиславский об искусстве общения  как “равновесии между жизнью и игрой”.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Развитие представлений об общении как специфическом виде деятельности (А.А.Бодалев, Г.М.Андреева, А.А.Леонтьев, В.Н.Панферов). Субъект-объектная и субъект-субъектная  парадигмы в психологии общения. Подход к общению как к творческой деятельности (М.С.Коган, А.М.Эткинд и др.).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Уровни анализа общения. Этапы общения. </w:t>
      </w:r>
      <w:r w:rsidRPr="00735035">
        <w:rPr>
          <w:rFonts w:ascii="Times New Roman" w:hAnsi="Times New Roman"/>
          <w:sz w:val="28"/>
          <w:szCs w:val="28"/>
        </w:rPr>
        <w:t xml:space="preserve">Уровни анализа общения. Специфика макро-мезо-микроуровней анализа общения. Прерывность, периоды подъема и спада общения, динамика тем общения - основные единицы анализа на макроуровне.  Исследование  контактов людей на мезоуровне. Фазы и этапы общения. Зависимость их определения от исследовательской позиции в понимании общения. 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Стадии общения как психологической деятельности: выбор партнера; предъявление себя партнеру; проявление встречной заинтересованности; обмен представлениями, мыслями, чувствами, отношениями; установление взаимоотношений.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Микроуровень анализа общения - изучение отдельных сопряженных актов общения. Основные характеристики контакта: направленность партнеров; вовлеченность в процесс общения; модальность самовыражения; дистантность общения.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Цикличность процессов общения (взаимоинформация, взаимовлияние, взаимопонимание, взаимодействие, взаимоотношения).  Межперсональность результатов общения. “Прирост” смысловых полей партнеров, обратная связь как условия перехода с одного этапа общения на другой.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Виды общения. </w:t>
      </w:r>
      <w:r w:rsidRPr="00735035">
        <w:rPr>
          <w:rFonts w:ascii="Times New Roman" w:hAnsi="Times New Roman"/>
          <w:sz w:val="28"/>
          <w:szCs w:val="28"/>
        </w:rPr>
        <w:t>Дихотомический подход к определению видов общения. Формальные характеристики описания вида общения: ориентированность общения, психологическая динамика, семиотическая специализация, степень опосредованности общения, результат общения (непосредственное-опосредованное; субъектное-объектное; ролевое-личностное; монологическое-диалогическое; вербальное-невербальное; формальное-неформальное; эффективное-неэффективное; оптимальное-неоптимальное; затрудненное-незатрудненное и т.д.). Критерии сравнения диалогического и монологического общения. Диалогическая установка в общении как установка на принятие личности партнера. Монологичность общения как способ подавления индивидуальности.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Содержательные критерии определения вида общения: отношение к другому; тема общения; тип "пристройки" партнеров; образ, понятие о партнере по общению и самом себе; способы, средства вхождения и выхода из контакта. Содержательные показатели примитивного, манипулятивного, </w:t>
      </w:r>
      <w:r w:rsidRPr="00735035">
        <w:rPr>
          <w:rFonts w:ascii="Times New Roman" w:hAnsi="Times New Roman"/>
          <w:spacing w:val="-20"/>
          <w:sz w:val="28"/>
          <w:szCs w:val="28"/>
        </w:rPr>
        <w:t>ролевого и духовного (личностно - р</w:t>
      </w:r>
      <w:r w:rsidRPr="00735035">
        <w:rPr>
          <w:rFonts w:ascii="Times New Roman" w:hAnsi="Times New Roman"/>
          <w:sz w:val="28"/>
          <w:szCs w:val="28"/>
        </w:rPr>
        <w:t>азвивающег</w:t>
      </w:r>
      <w:r w:rsidRPr="00735035">
        <w:rPr>
          <w:rFonts w:ascii="Times New Roman" w:hAnsi="Times New Roman"/>
          <w:spacing w:val="-20"/>
          <w:sz w:val="28"/>
          <w:szCs w:val="28"/>
        </w:rPr>
        <w:t>о)</w:t>
      </w:r>
      <w:r w:rsidRPr="00735035">
        <w:rPr>
          <w:rFonts w:ascii="Times New Roman" w:hAnsi="Times New Roman"/>
          <w:sz w:val="28"/>
          <w:szCs w:val="28"/>
        </w:rPr>
        <w:t xml:space="preserve"> общения.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Критерии творческого общения: 1) субъект-субъектная система отношений; 2) признание уникальности, неповторимости, ценности партнеров друг для друга; 3) диалогичность общения; 4) отношение друг к другу как к цели общения; 5) предоставление себе и партнеру свободы в выборе способов</w:t>
      </w:r>
      <w:r w:rsidRPr="00735035"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 xml:space="preserve">поведения. 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Уровни анализа общения. Этапы общения. </w:t>
      </w:r>
      <w:r w:rsidRPr="00735035">
        <w:rPr>
          <w:rFonts w:ascii="Times New Roman" w:hAnsi="Times New Roman"/>
          <w:sz w:val="28"/>
          <w:szCs w:val="28"/>
        </w:rPr>
        <w:t xml:space="preserve">Интерактивная модель общения. Линейная коммуникативная модель. Трансакционная модель общения.  Теория обмена как объяснительная модель межличностного общения. Ролевая парадигма и драматургический подход к объяснению межличностного общения (Мид, Гофман). Когнитивные модели межличностного общения (теория структурного баланса; теория конгруэнтности; теория каузальной атрибуции). Представление об основах прагматики человеческих коммуникаций в работах Вацлавика, Бивина, Джонсона. Модель межличностного общения в гуманистической психологии. 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"Трехсторонняя" модель общения (Г.М.Андреева, А.А.Бодалев и др.). Общение как взаимодействие отражения, отношения, обращения (В.Мясищев).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Личность и общение. </w:t>
      </w:r>
      <w:r w:rsidRPr="00735035">
        <w:rPr>
          <w:rFonts w:ascii="Times New Roman" w:hAnsi="Times New Roman"/>
          <w:sz w:val="28"/>
          <w:szCs w:val="28"/>
        </w:rPr>
        <w:t>Личностный подход к общению (Абульханова-Славская, Ананьев, Бодалев, Ломов и др.). Потребности, мотивы и направленность личности в общении. Фрустрация социальных потребностей личности в общении и ее последствия. Мотивация общения. Понятие о мотивационном кризисе. Потребности в доверительном общении, милосердии и поддержке.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Исследование коммуникативной компетентности. Социальные способности личности (социальная наблюдательность, социальный интеллект, социальное </w:t>
      </w:r>
      <w:r w:rsidRPr="00735035">
        <w:rPr>
          <w:rFonts w:ascii="Times New Roman" w:hAnsi="Times New Roman"/>
          <w:spacing w:val="-20"/>
          <w:sz w:val="28"/>
          <w:szCs w:val="28"/>
        </w:rPr>
        <w:t>воображение, эмпатия). Феномен "обмена</w:t>
      </w:r>
      <w:r w:rsidRPr="00735035">
        <w:rPr>
          <w:rFonts w:ascii="Times New Roman" w:hAnsi="Times New Roman"/>
          <w:sz w:val="28"/>
          <w:szCs w:val="28"/>
        </w:rPr>
        <w:t xml:space="preserve"> значимыми личностными качествами" в общении.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Стили общения:  доверительно-диалогический стиль; альтруистический стиль; конфорный стиль; пассивно-индефферентный стиль; рефлексивно-манипулятивный стиль; авторитарно-монологический стиль; конфликтный стиль.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Роль  индивидно-личностных характеристик в протекании общения:  эмоциональная устойчивость и толерантность к стрессогенным факторам; активность; креативность, общительность, локус контроля, эмпатия и т.д.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Феномен личного влияния. Понятие о личном влиянии. Власть и лидерство в общении. Коммуникативно-личностный потенциал влияния. Типы личного влияния в общении. "Компенсаторные" типы влияния: "манипулятивная адаптивность", "ответственность и компетентность", "воинствующая добродетель".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Межличностная коммуникация. </w:t>
      </w:r>
      <w:r w:rsidRPr="00735035">
        <w:rPr>
          <w:rFonts w:ascii="Times New Roman" w:hAnsi="Times New Roman"/>
          <w:sz w:val="28"/>
          <w:szCs w:val="28"/>
        </w:rPr>
        <w:t xml:space="preserve">Общение и коммуникация. Использование знаковых систем в коммуникативном процессе. Значение данных семиотики для социально-психологического анализа общения. Речевая коммуникация: организация и развитие. Основные характеристики речевой коммуникации в общении: Принципы и нормы вербальной коммуникации в межличностном общении. Представление о "парадоксальной коммуникации" Вацлавика, Бивина, Джонсона. 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Речевая коммуникация и воздействие в общении. Три парадигмы воздействия в </w:t>
      </w:r>
      <w:r w:rsidRPr="00735035">
        <w:rPr>
          <w:rFonts w:ascii="Times New Roman" w:hAnsi="Times New Roman"/>
          <w:spacing w:val="-20"/>
          <w:sz w:val="28"/>
          <w:szCs w:val="28"/>
        </w:rPr>
        <w:t>общении: 1. объектная или реактивная; 2. субъектная или акциональная; 3.</w:t>
      </w:r>
      <w:r w:rsidRPr="00735035">
        <w:rPr>
          <w:rFonts w:ascii="Times New Roman" w:hAnsi="Times New Roman"/>
          <w:sz w:val="28"/>
          <w:szCs w:val="28"/>
        </w:rPr>
        <w:t xml:space="preserve"> гуманистическая - опора на представление о  человеке как о творческом, созидающем существе.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Диалог и диалогические отношения в межличностной коммуникации.  Виды псевдодиалогов: болтовня; логомахия; салонный псевдодиалог; демагогический псевдодиалог; абсурдистская беседа; артаксерксов диалог.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Правила организации обратной связи. Приемы активного слушания  в процессе коммуникации. Способы речевого выражения отношений в коммуникации. 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Невербальные коммуникации. </w:t>
      </w:r>
      <w:r w:rsidRPr="00735035">
        <w:rPr>
          <w:rFonts w:ascii="Times New Roman" w:hAnsi="Times New Roman"/>
          <w:sz w:val="28"/>
          <w:szCs w:val="28"/>
        </w:rPr>
        <w:t>Проблемы определения "невербального общения". Направления критики понятия "невербальное"  (терминологическая путаница; расширительное толкование; подмена термина "невербальное" метафорическими понятиями -ключи, намеки и т.д.; сведение к комплексу движений). Круг явлений, объединенных понятием "невербальное". Критика лингвоцентрического взгляда на анализ невербальных средств общения. Критерии сравнения вербального и невербального языка (Р.Харрисон).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Отличия невербального языка от вербального. Качественная  специфика терминов невербальная коммуникация, невербальное поведение, паралингвистические средства, экспрессивные движения. Отождествление невербального языка и невербальной коммуникации.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Отличия понятия "невербальное общение" от понятий "невербальные коммуникации", " невербальное поведение", "паралингвистика", "кинесика", "экспрессия".  Толкование невербальной коммуникации как явления, включающего в свой состав невербальное поведение. Наделение невербального поведения статусом самой широкой категории. Разделение невербального поведения на коммуникативное и индикативное. Структурная схема невербального поведения: просодика, кинесика, такесика и их основные характеристики. 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Основные характеристики невербального, экспрессивного языка: пространственно-временная целостность, вариабельность, подвижность, преобладание в его структуре неинтенциональных движений над интенциональными. Частичная представленность экспрессии субъекту (М.Бахтин). Экспрессия как способ маскировки личностных особенностей. Социокультурная детерминация развития функций экспрессивной маскировки личности.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Проблема кодирования  невербальной информации. История методов фиксации невербальных, экспрессивных кодов (наблюдение, графические зарисовки, фото- и киносъемки, вербальные портреты). Классификация невербальных, экспрессивных кодов на основе следующих критериев: природа кода, источники формирования, условия проявления) (П.Экман, У.Фризен). Критерии определения невербальных экспрессивных кодов: динамические и статические (физиогномика) коды; коды состояний, отношений, свойств личности. Понятие об универсальных экспрессивных кодах эмоциональных состояний (П.Экман, Р.Шерер).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Трудности кодирования невербальных, экспрессивных кодов: отсутствие адекватной системы записей - "феном неуловимости экспрессии", динамичность экспрессии, индивидуально-типичный характер, целостность, завершенность в единицу времени. Определение невербального экспрессивного кода с позиций личностно-динамического подхода (В.А.Лабунская). Понятие семантического, смыслового поля экспрессивного кода. Основы обучения кодированию экспрессии. Зависимость процедур кодирования от степени обученности и способностей "кодера". Роль коммуникативной установки в актах кодирования невербальной информации (П.Булл).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Социально-перцептивная сторона межличностного общения. </w:t>
      </w:r>
      <w:r w:rsidRPr="00735035">
        <w:rPr>
          <w:rFonts w:ascii="Times New Roman" w:hAnsi="Times New Roman"/>
          <w:sz w:val="28"/>
          <w:szCs w:val="28"/>
        </w:rPr>
        <w:t>Понятие о социально-перцептивной стороне общения. Виды социальной перцепции. Основные характеристики социально - перцептивных образов, понятий, представлений, установок, стереотипов: эмоционально-когнитивная нерасчлененность, унифицированность, консерватизм, ригидность. (А.А.Бодалев, Г.М.Андреева, Юревич). Уровни восприятия другого человека. “Первое впечатление” как уровень понимания. Факторы, влияющие на содержание первого впечатления. Эталоны и стереотипы как результат и основа понимания в общении. Характеристики процесса понимания.  Атрибутивные компоненты понимания в общении. Оценка и самооценка в структуре социально-перцептивной деятельности личности. Критерии анализа оценок и самооценок (содержание, структура, уровень, сложность и т.д.). Проблема соотношения образа и смысловых, оценочных интерпретаций другого человека.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Механизмы межличностного познания: эмпатия, идентификация и рефлексия (Г.М.Андреева, В.В.Знаков). Функционально-экспрессивные характеристики внешности партнера как пусковой механизм интерпретации личности. Внешнее, экспрессивное "Я" личности и проблема предъявления себя в общении. Компоненты экспрессивного Я личности: устойчивые (физиогномика, индивидно-конституциональные характеристики человека), среднеустойчивые (оформление внешности: прическа, косметика, украшения, одежда) и динамические параметры выражения (экспрессивное, невербальное поведение).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Факторы адекватности межличностного познания. Проблема точности, "истинности" межличностного познания. Понимание и интерпретация в межличностном общении. Особенности интерпретации: "пристрастность", субьективность, редукция содержания понятий к личному опыту, незавершенность формирования знания о человеке (С.Л. Рубинштейн, А.Н.Славская, В.В.Знаков, В.А.Лабунская). Особенности влияния личностных черт на интерпретацию поведения человека.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Понятие о социально-перцептивных способностях личности. Понятие о взаимопонимании в межличностном общении. Стратегии взаимопонимания.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Интерактивная сторона межличностного общения. </w:t>
      </w:r>
      <w:r w:rsidRPr="00735035">
        <w:rPr>
          <w:rFonts w:ascii="Times New Roman" w:hAnsi="Times New Roman"/>
          <w:sz w:val="28"/>
          <w:szCs w:val="28"/>
        </w:rPr>
        <w:t xml:space="preserve">Понятие о взаимодействии, контакте как основной единице анализа общения. Структура межличностного взаимодействия. Сценарии и механизмы взаимодействия. Виды взаимодействия. Модели кооперативного и конфликтного взаимодействия. Стратегии поведения участников взаимодействия: содействие, противодействие и уклонение от взаимодействия в общении. Ролевое взаимодействие. Теории "диадического взаимодействия". Подход к взаимодействию в трансактном анализе (Э.Берн). 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Понятие о кинесико-проксемических паттернах общения и невербальных интеракциях как показателях вида взаимодействия. Функции невербальных интеракций в организации взаимодействия: 1)  поддерживание оптимального уровня близости с партнером;  2) изменение взаимоотношений в общении; 3) придание определенной формы взаимодействию с другими (от конфликта до согласия); 4) осуществление социальной стратификации; 5) способ демонстрации групповой принадлежности и удовлетворения потребности в социальной и социально-психологической идентичности. (П.Бул, А.А.Бодалев, Э.Холл,  Г.М.Андреева).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Кросскультурное направление изучения паттернов невербального взаимодействия. Подход к невербальной интеракции с позиций структурного анализа (Р.Бердвистелл). Ситуативный подход к изучению невербальных интеракций (Р.Бул).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Структура невербальной интеракции. Кинесико-проксемические компоненты невербальной интеракции. Понятие о пространственно-временных  параметрах  интеракции: вид ориентации партнеров по отношению друг к другу в общении; дистанция между ними; место расположения  партнеров, персональное пространство каждого из них. Уровни проксемического поведения (Е.Холл). Факторы, определяющие установление проксемической дистанции (культура, возраст, пол, гендерная ориентация, личностные особенности). </w:t>
      </w:r>
      <w:r w:rsidRPr="00735035">
        <w:rPr>
          <w:rFonts w:ascii="Times New Roman" w:hAnsi="Times New Roman"/>
          <w:spacing w:val="-20"/>
          <w:sz w:val="28"/>
          <w:szCs w:val="28"/>
        </w:rPr>
        <w:t>Виды ориентации партнеров по отношению друг к другу в о</w:t>
      </w:r>
      <w:r w:rsidRPr="00735035">
        <w:rPr>
          <w:rFonts w:ascii="Times New Roman" w:hAnsi="Times New Roman"/>
          <w:sz w:val="28"/>
          <w:szCs w:val="28"/>
        </w:rPr>
        <w:t xml:space="preserve">бщении в интеракции. 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Понятие о персональном пространстве (Р.Саммер) и пространстве взаимодействия группы. Временные характеристики невербальной интеракции (частота смены движений, длина взгляда, паузы, темп) (А.Шефлен).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Особенности взаимодействия кинесических и пространст-венно-временных компонентов невербальной интеракции. Динамические аспекты невербальной интеракции: частота смены движений партнеров; изменение дистанции (приближение-удаление), изменение угла ориентации друг на друга; изменение места расположения. Взаимосвязь между невербальными интеракциями и взаимоотношениями партнеров.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Проблема культурной специфичности невербальных интеракций и выражения отношений. Понятие о невербальных коммуникативных табу.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735035">
        <w:rPr>
          <w:rFonts w:ascii="Times New Roman" w:hAnsi="Times New Roman"/>
          <w:i/>
          <w:sz w:val="28"/>
          <w:szCs w:val="28"/>
        </w:rPr>
        <w:t>Понятие о затрудненном общении и его причинах</w:t>
      </w:r>
      <w:r w:rsidRPr="00735035">
        <w:rPr>
          <w:rFonts w:ascii="Times New Roman" w:hAnsi="Times New Roman"/>
          <w:b/>
          <w:sz w:val="28"/>
          <w:szCs w:val="28"/>
        </w:rPr>
        <w:t xml:space="preserve">. </w:t>
      </w:r>
      <w:r w:rsidRPr="00735035">
        <w:rPr>
          <w:rFonts w:ascii="Times New Roman" w:hAnsi="Times New Roman"/>
          <w:sz w:val="28"/>
          <w:szCs w:val="28"/>
        </w:rPr>
        <w:t>Соотношение моделей затрудненного и незатрудненного общения с эффективным и оптимальным межличностным общением. Широкое и узкое толкование феномена затрудненного общения (Куницина, Цуканова, Лабунская).  Объективный и субъективный характер затрудненного общения (Бодалев, Ковалев). Понятие о психологическом барьере в межличностном общении (Парыгин). Обозначение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>феномена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 "</w:t>
      </w:r>
      <w:r w:rsidRPr="00735035">
        <w:rPr>
          <w:rFonts w:ascii="Times New Roman" w:hAnsi="Times New Roman"/>
          <w:sz w:val="28"/>
          <w:szCs w:val="28"/>
        </w:rPr>
        <w:t>затрудненного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>общения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" </w:t>
      </w:r>
      <w:r w:rsidRPr="00735035">
        <w:rPr>
          <w:rFonts w:ascii="Times New Roman" w:hAnsi="Times New Roman"/>
          <w:sz w:val="28"/>
          <w:szCs w:val="28"/>
        </w:rPr>
        <w:t>в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>западной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>психологии</w:t>
      </w:r>
      <w:r w:rsidRPr="00735035">
        <w:rPr>
          <w:rFonts w:ascii="Times New Roman" w:hAnsi="Times New Roman"/>
          <w:sz w:val="28"/>
          <w:szCs w:val="28"/>
          <w:lang w:val="en-US"/>
        </w:rPr>
        <w:t xml:space="preserve"> (miscommunication; communication breakdown; pseudocommunication; communication failure; deficiency communication).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Классификация причин затрудненного общения. Объективные и субъективные причины. Первичные и вторичные причины. Осознаваемые и неосознаваемые причины. Ситуативные и устойчивые причины затрудненного общения. Межкультурные и культурно-специфические причины затрудненного общения. Возрастные и гендерные причины затрудненного общения. Индивидуально-психологические, личностные, социально-психологические причины затрудненного общения. Когнитивно-эмоциональные, мотивационные и инструментальные трудности общения. Вербальные и невербальные факторы затрудненного общения. 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Представление о личности как субъекте затрудненного и незатрудненного общения. </w:t>
      </w:r>
      <w:r w:rsidRPr="00735035">
        <w:rPr>
          <w:rFonts w:ascii="Times New Roman" w:hAnsi="Times New Roman"/>
          <w:sz w:val="28"/>
          <w:szCs w:val="28"/>
        </w:rPr>
        <w:t>Понятие о субъекте общения в психологии. Основные подходы к трактовке субъектности. Субъектность как рефлексивное осознание себя носителем связей с окружающим миром и с другими людьми (В.Петровский). Субъектность как выражение личных отношений к окружающим (Б.Ломов). Субъектность как проявление свойств и способностей личности. Направления преобразовательной активности субъекта в межличностном общении.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Социально-психологические и психологические критерии описания субъектов затрудненного и незатрудненного общения: направленность, установки, ценностные ориентации, отношения; мотивационно-потребностная сфера; эмоционально-волевые характеристики; социальные способности; социально-психологические свойства личности; способы, умения, навыки  и стратегии взаимодействия; роль и статус.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Различия преобразовательной активности субъектов затрудненного и незатрудненного общения (направленность, интенсивность, качество).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Результаты преобразовательной активности субъектов затрудненного общения: фрустрация социальных потребностей; разрыв эмоционально-значимых связей, создание внутриличностного когнитивно-эмоционального напряжения, искажение понимания себя и другого, отказ от рефлексии по поводу своей представленности в других, смещение отношений, установок, ценностных ориентаций в направлении обесценивания себя и другого, демонстрация неадекватных эмоциональных реакций, низкого уровня эмпатии. Результаты преобразовательной активности субъектов незатрудненного общения: удовлетворение социальных потребностей, установление эмоционально-значимых связей, уменьшение внутриличностного когнитивно-эмоциональ-ного напряжения, достижение взаимопонимания, рефлексия по поводу своей представленности в других, смещение отношений, установок, ценностных ориентаций в направлении личностного, ценностного, субъектного отношения к себе и к другому, демонстрация эмоциональной сензитивности, высокого уровня эмпатии.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Объективные последствия преобразовательной активности субъекта затрудненного общения: трения, сбои, конфликты, сопровождающиеся недостижением цели, неполучением желаемого результата, нарушение развития личности. Объективные последствия преобразовательной активности субъекта незатрудненного общения: согласие, кооперация, сотрудничество, сопровождающиеся достижением целей и получением желаемого результата обоими партнерами, развитие личности.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Характеристики наиболее распространенных ситуаций затрудненного взаимодействия: ситуации ограничения, отказа, обвинения, оскорбления.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Принципы выхода из ситуаций затрудненного взаимодействия.</w:t>
      </w:r>
    </w:p>
    <w:p w:rsidR="00F4274D" w:rsidRPr="00735035" w:rsidRDefault="00F4274D" w:rsidP="001802B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Организация деловой беседы и дискуссии. </w:t>
      </w:r>
      <w:r w:rsidRPr="00735035">
        <w:rPr>
          <w:rFonts w:ascii="Times New Roman" w:hAnsi="Times New Roman"/>
          <w:sz w:val="28"/>
          <w:szCs w:val="28"/>
        </w:rPr>
        <w:t>Психологические характеристики беседы как формы диалогического взаимодействия. Структура беседы. Принципы проведения беседы. Этапы организации деловой беседы. Анализ барьеров: ситуативные барьеры;  контрсугестивные барьеры; тезаурусные барьеры; интеракционные барьеры.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Основные стратегии проведения дискуссии. Этапы проведения дискуссии. Психологические трудности проведения дискуссии. Психологические ошибки участников дискуссии.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 xml:space="preserve">Пространственно-временная организация участников коммуникации (беседы, дискуссии); образно-эмоциональная подготовка;  “сценарий” беседы, дискуссии (определение </w:t>
      </w:r>
      <w:r w:rsidRPr="00735035">
        <w:rPr>
          <w:rFonts w:ascii="Times New Roman" w:hAnsi="Times New Roman"/>
          <w:spacing w:val="-20"/>
          <w:sz w:val="28"/>
          <w:szCs w:val="28"/>
        </w:rPr>
        <w:t>основных смысловых единиц, последовательности введения</w:t>
      </w:r>
      <w:r w:rsidRPr="00735035">
        <w:rPr>
          <w:rFonts w:ascii="Times New Roman" w:hAnsi="Times New Roman"/>
          <w:sz w:val="28"/>
          <w:szCs w:val="28"/>
        </w:rPr>
        <w:t xml:space="preserve"> идей; определение смысловых переходов; создание проблемной ситуации; сопоставление цели и результата).</w:t>
      </w:r>
    </w:p>
    <w:p w:rsidR="00F4274D" w:rsidRPr="00735035" w:rsidRDefault="00F4274D" w:rsidP="00F722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735035">
        <w:rPr>
          <w:rFonts w:ascii="Times New Roman" w:hAnsi="Times New Roman"/>
          <w:i/>
          <w:sz w:val="28"/>
          <w:szCs w:val="28"/>
        </w:rPr>
        <w:t xml:space="preserve">  Техника ведения переговоров в ситуациях затрудненного делового взаимодействия.</w:t>
      </w:r>
    </w:p>
    <w:p w:rsidR="00F4274D" w:rsidRPr="00735035" w:rsidRDefault="00F4274D" w:rsidP="001802B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b/>
          <w:sz w:val="28"/>
          <w:szCs w:val="28"/>
        </w:rPr>
        <w:t xml:space="preserve"> </w:t>
      </w:r>
      <w:r w:rsidRPr="00735035">
        <w:rPr>
          <w:rFonts w:ascii="Times New Roman" w:hAnsi="Times New Roman"/>
          <w:sz w:val="28"/>
          <w:szCs w:val="28"/>
        </w:rPr>
        <w:t>Метод “принципиального ведения переговоров”. Основные характеристики и правила ведения переговоров. Понятие “нижней границы” и наилучшей альтернативы предполагаемому соглашению. Психологические  ошибки при разработке альтернатив. Наиболее распространенные приемы нечестного ведения переговоров.</w:t>
      </w:r>
    </w:p>
    <w:p w:rsidR="00F4274D" w:rsidRPr="00735035" w:rsidRDefault="00F4274D" w:rsidP="00735035">
      <w:pPr>
        <w:tabs>
          <w:tab w:val="left" w:pos="540"/>
          <w:tab w:val="left" w:pos="720"/>
        </w:tabs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35035">
        <w:rPr>
          <w:rFonts w:ascii="Times New Roman" w:hAnsi="Times New Roman"/>
          <w:sz w:val="28"/>
          <w:szCs w:val="28"/>
        </w:rPr>
        <w:t>Некоторые представления о конфликте, лежащие в основе "четырехшагного" метода ведения переговоров (Д.Дан). Причины затруднений при переходе от конфронтации к соглашению. Технология проведения "встречи". Виды "примирительных" жестов. Тактика посреднической деятельности в процессе ведения переговоров. "Деятельностный"  характер соглашений. Тренинг ведения переговоров в конфликтных ситуациях.</w:t>
      </w:r>
    </w:p>
    <w:p w:rsidR="00F4274D" w:rsidRPr="00735035" w:rsidRDefault="00F4274D" w:rsidP="00D57B00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4274D" w:rsidRPr="00057ADE" w:rsidRDefault="00F4274D" w:rsidP="0073503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10518"/>
      <w:r w:rsidRPr="00057ADE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057ADE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F4274D" w:rsidRPr="00057ADE" w:rsidRDefault="00F4274D" w:rsidP="0058056F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057ADE">
        <w:rPr>
          <w:rFonts w:ascii="Times New Roman" w:hAnsi="Times New Roman"/>
        </w:rPr>
        <w:t>ПК-9: способен выделять и учитывать основные психологические особенности потребителя в процессе сервисной деятельности (</w:t>
      </w:r>
      <w:r w:rsidRPr="00057ADE">
        <w:rPr>
          <w:rFonts w:ascii="Times New Roman" w:hAnsi="Times New Roman"/>
          <w:i/>
        </w:rPr>
        <w:t>знать</w:t>
      </w:r>
      <w:r w:rsidRPr="00057ADE">
        <w:rPr>
          <w:rFonts w:ascii="Times New Roman" w:hAnsi="Times New Roman"/>
        </w:rPr>
        <w:t xml:space="preserve"> характерные особенности потребителей; </w:t>
      </w:r>
      <w:r w:rsidRPr="00057ADE">
        <w:rPr>
          <w:rFonts w:ascii="Times New Roman" w:hAnsi="Times New Roman"/>
          <w:i/>
        </w:rPr>
        <w:t>уметь</w:t>
      </w:r>
      <w:r w:rsidRPr="00057ADE">
        <w:rPr>
          <w:rFonts w:ascii="Times New Roman" w:hAnsi="Times New Roman"/>
        </w:rPr>
        <w:t xml:space="preserve"> предотвращать конфликтные ситуации; </w:t>
      </w:r>
      <w:r w:rsidRPr="00057ADE">
        <w:rPr>
          <w:rFonts w:ascii="Times New Roman" w:hAnsi="Times New Roman"/>
          <w:i/>
        </w:rPr>
        <w:t>владеть</w:t>
      </w:r>
      <w:r w:rsidRPr="00057ADE">
        <w:rPr>
          <w:rFonts w:ascii="Times New Roman" w:hAnsi="Times New Roman"/>
        </w:rPr>
        <w:t xml:space="preserve"> навыками работы с конфликтогенными личностями);</w:t>
      </w:r>
    </w:p>
    <w:bookmarkEnd w:id="0"/>
    <w:p w:rsidR="00F4274D" w:rsidRPr="00057ADE" w:rsidRDefault="00F4274D" w:rsidP="0058056F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057ADE">
        <w:rPr>
          <w:rFonts w:ascii="Times New Roman" w:hAnsi="Times New Roman"/>
        </w:rPr>
        <w:t>ПК-11: готов  к работе в контактной зоне с потребителем, консультированию, согласованию вида, формы и объема процесса сервиса (</w:t>
      </w:r>
      <w:r w:rsidRPr="00057ADE">
        <w:rPr>
          <w:rFonts w:ascii="Times New Roman" w:hAnsi="Times New Roman"/>
          <w:i/>
        </w:rPr>
        <w:t xml:space="preserve">знать </w:t>
      </w:r>
      <w:r w:rsidRPr="00057ADE">
        <w:rPr>
          <w:rFonts w:ascii="Times New Roman" w:hAnsi="Times New Roman"/>
        </w:rPr>
        <w:t xml:space="preserve">принципы и методы организации и управления малыми и средними коллективами; </w:t>
      </w:r>
      <w:r w:rsidRPr="00057ADE">
        <w:rPr>
          <w:rFonts w:ascii="Times New Roman" w:hAnsi="Times New Roman"/>
          <w:i/>
        </w:rPr>
        <w:t>уметь</w:t>
      </w:r>
      <w:r w:rsidRPr="00057ADE">
        <w:rPr>
          <w:rFonts w:ascii="Times New Roman" w:hAnsi="Times New Roman"/>
        </w:rPr>
        <w:t xml:space="preserve"> применять их на практике; </w:t>
      </w:r>
      <w:r w:rsidRPr="00057ADE">
        <w:rPr>
          <w:rFonts w:ascii="Times New Roman" w:hAnsi="Times New Roman"/>
          <w:i/>
        </w:rPr>
        <w:t xml:space="preserve">владеть </w:t>
      </w:r>
      <w:r w:rsidRPr="00057ADE">
        <w:rPr>
          <w:rFonts w:ascii="Times New Roman" w:hAnsi="Times New Roman"/>
        </w:rPr>
        <w:t>способностью к работе в коллективе).</w:t>
      </w:r>
    </w:p>
    <w:p w:rsidR="00F4274D" w:rsidRDefault="00F4274D" w:rsidP="0073503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 xml:space="preserve">        </w:t>
      </w:r>
    </w:p>
    <w:p w:rsidR="00F4274D" w:rsidRPr="00735035" w:rsidRDefault="00F4274D" w:rsidP="0058056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 xml:space="preserve">        </w:t>
      </w:r>
      <w:r w:rsidRPr="00735035">
        <w:rPr>
          <w:rFonts w:ascii="Times New Roman" w:hAnsi="Times New Roman"/>
          <w:b/>
          <w:sz w:val="28"/>
          <w:szCs w:val="28"/>
          <w:lang w:eastAsia="en-US"/>
        </w:rPr>
        <w:t xml:space="preserve">Образовательные технологии: </w:t>
      </w:r>
      <w:r w:rsidRPr="00735035">
        <w:rPr>
          <w:rFonts w:ascii="Times New Roman" w:hAnsi="Times New Roman"/>
          <w:sz w:val="28"/>
          <w:szCs w:val="28"/>
          <w:lang w:eastAsia="en-US"/>
        </w:rPr>
        <w:t>проблемно-ориентированные лекции, лекция-дискуссия, групповая дискуссия, обсуждение мини-кейсов</w:t>
      </w:r>
      <w:r w:rsidRPr="00735035">
        <w:rPr>
          <w:rFonts w:ascii="Times New Roman" w:hAnsi="Times New Roman"/>
          <w:bCs/>
          <w:sz w:val="28"/>
          <w:szCs w:val="28"/>
          <w:lang w:eastAsia="en-US"/>
        </w:rPr>
        <w:t>.</w:t>
      </w:r>
    </w:p>
    <w:p w:rsidR="00F4274D" w:rsidRPr="00735035" w:rsidRDefault="00F4274D" w:rsidP="00380E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F4274D" w:rsidRPr="00735035" w:rsidRDefault="00F4274D" w:rsidP="00735035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 xml:space="preserve">        </w:t>
      </w:r>
      <w:r w:rsidRPr="00735035">
        <w:rPr>
          <w:rFonts w:ascii="Times New Roman" w:hAnsi="Times New Roman"/>
          <w:b/>
          <w:sz w:val="28"/>
          <w:szCs w:val="28"/>
          <w:lang w:eastAsia="en-US"/>
        </w:rPr>
        <w:t>Составитель:</w:t>
      </w:r>
      <w:r w:rsidRPr="00735035">
        <w:rPr>
          <w:rFonts w:ascii="Times New Roman" w:hAnsi="Times New Roman"/>
          <w:sz w:val="28"/>
          <w:szCs w:val="28"/>
          <w:lang w:eastAsia="en-US"/>
        </w:rPr>
        <w:t xml:space="preserve"> Н.Б. Куклина, канд. социол. наук,  доцент, кафедра сервиса и туризма </w:t>
      </w:r>
    </w:p>
    <w:sectPr w:rsidR="00F4274D" w:rsidRPr="00735035" w:rsidSect="0073503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E36D6"/>
    <w:multiLevelType w:val="hybridMultilevel"/>
    <w:tmpl w:val="02282D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6366"/>
    <w:rsid w:val="000015B5"/>
    <w:rsid w:val="0002113E"/>
    <w:rsid w:val="00057ADE"/>
    <w:rsid w:val="00085F84"/>
    <w:rsid w:val="00092EF4"/>
    <w:rsid w:val="000E12BC"/>
    <w:rsid w:val="001023E0"/>
    <w:rsid w:val="00113C5F"/>
    <w:rsid w:val="001256EF"/>
    <w:rsid w:val="00167FF5"/>
    <w:rsid w:val="001802B7"/>
    <w:rsid w:val="001854E7"/>
    <w:rsid w:val="001A503E"/>
    <w:rsid w:val="001B55E9"/>
    <w:rsid w:val="002039F2"/>
    <w:rsid w:val="002561D2"/>
    <w:rsid w:val="00261BEE"/>
    <w:rsid w:val="00327CDD"/>
    <w:rsid w:val="00352CAB"/>
    <w:rsid w:val="00380EC1"/>
    <w:rsid w:val="00413BE5"/>
    <w:rsid w:val="00415F11"/>
    <w:rsid w:val="00422C10"/>
    <w:rsid w:val="00487680"/>
    <w:rsid w:val="004921AA"/>
    <w:rsid w:val="004B46D5"/>
    <w:rsid w:val="00516366"/>
    <w:rsid w:val="00526FD3"/>
    <w:rsid w:val="0058056F"/>
    <w:rsid w:val="00595748"/>
    <w:rsid w:val="0060338C"/>
    <w:rsid w:val="00622EF5"/>
    <w:rsid w:val="00624AC2"/>
    <w:rsid w:val="006B4624"/>
    <w:rsid w:val="006B519B"/>
    <w:rsid w:val="006E4E58"/>
    <w:rsid w:val="00735035"/>
    <w:rsid w:val="00744531"/>
    <w:rsid w:val="007507A0"/>
    <w:rsid w:val="007A0EEA"/>
    <w:rsid w:val="008475C3"/>
    <w:rsid w:val="0089425C"/>
    <w:rsid w:val="008B6FB3"/>
    <w:rsid w:val="008E3289"/>
    <w:rsid w:val="008E6BAA"/>
    <w:rsid w:val="0092363E"/>
    <w:rsid w:val="00931D6E"/>
    <w:rsid w:val="00934D1C"/>
    <w:rsid w:val="00956A85"/>
    <w:rsid w:val="009D0A22"/>
    <w:rsid w:val="009D1852"/>
    <w:rsid w:val="00A006F2"/>
    <w:rsid w:val="00A73B69"/>
    <w:rsid w:val="00AB5F36"/>
    <w:rsid w:val="00AE185C"/>
    <w:rsid w:val="00AE3D68"/>
    <w:rsid w:val="00B10031"/>
    <w:rsid w:val="00B55218"/>
    <w:rsid w:val="00BE1CC0"/>
    <w:rsid w:val="00C02A28"/>
    <w:rsid w:val="00C51A19"/>
    <w:rsid w:val="00CA4451"/>
    <w:rsid w:val="00CF72B7"/>
    <w:rsid w:val="00D05ECF"/>
    <w:rsid w:val="00D3622F"/>
    <w:rsid w:val="00D4289E"/>
    <w:rsid w:val="00D57B00"/>
    <w:rsid w:val="00DA03F4"/>
    <w:rsid w:val="00E07060"/>
    <w:rsid w:val="00E14151"/>
    <w:rsid w:val="00E52377"/>
    <w:rsid w:val="00EE06C1"/>
    <w:rsid w:val="00F00F98"/>
    <w:rsid w:val="00F11316"/>
    <w:rsid w:val="00F4274D"/>
    <w:rsid w:val="00F6725D"/>
    <w:rsid w:val="00F722B1"/>
    <w:rsid w:val="00F73638"/>
    <w:rsid w:val="00F76839"/>
    <w:rsid w:val="00F90D54"/>
    <w:rsid w:val="00F965AD"/>
    <w:rsid w:val="00FD2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FB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02113E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2113E"/>
    <w:rPr>
      <w:rFonts w:ascii="Times New Roman" w:hAnsi="Times New Roman" w:cs="Times New Roman"/>
      <w:b/>
      <w:sz w:val="20"/>
      <w:szCs w:val="20"/>
    </w:rPr>
  </w:style>
  <w:style w:type="paragraph" w:customStyle="1" w:styleId="a">
    <w:name w:val="Знак Знак Знак Знак"/>
    <w:basedOn w:val="Normal"/>
    <w:uiPriority w:val="99"/>
    <w:rsid w:val="00622EF5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0">
    <w:name w:val="Основной текст_"/>
    <w:link w:val="2"/>
    <w:uiPriority w:val="99"/>
    <w:locked/>
    <w:rsid w:val="0058056F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58056F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771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155</TotalTime>
  <Pages>8</Pages>
  <Words>3306</Words>
  <Characters>18845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44</cp:revision>
  <dcterms:created xsi:type="dcterms:W3CDTF">2013-11-13T19:04:00Z</dcterms:created>
  <dcterms:modified xsi:type="dcterms:W3CDTF">2016-10-25T09:10:00Z</dcterms:modified>
</cp:coreProperties>
</file>