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C6B" w:rsidRDefault="00806C6B" w:rsidP="0077442B">
      <w:pPr>
        <w:pStyle w:val="Heading5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806C6B" w:rsidRDefault="00806C6B" w:rsidP="007B09EE"/>
    <w:p w:rsidR="00806C6B" w:rsidRPr="00D834F3" w:rsidRDefault="00806C6B" w:rsidP="00D834F3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</w:t>
      </w:r>
      <w:r w:rsidRPr="00AA13DC">
        <w:rPr>
          <w:sz w:val="28"/>
          <w:szCs w:val="28"/>
        </w:rPr>
        <w:t>1</w:t>
      </w:r>
      <w:r>
        <w:rPr>
          <w:sz w:val="28"/>
          <w:szCs w:val="28"/>
        </w:rPr>
        <w:t>.В.ДВ.5.</w:t>
      </w:r>
      <w:r w:rsidRPr="00AA13DC">
        <w:rPr>
          <w:sz w:val="28"/>
          <w:szCs w:val="28"/>
        </w:rPr>
        <w:t>1</w:t>
      </w:r>
      <w:r>
        <w:rPr>
          <w:sz w:val="28"/>
          <w:szCs w:val="28"/>
        </w:rPr>
        <w:t xml:space="preserve"> Таможенная экспертиза</w:t>
      </w:r>
    </w:p>
    <w:p w:rsidR="00806C6B" w:rsidRDefault="00806C6B" w:rsidP="007B09EE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</w:t>
      </w:r>
    </w:p>
    <w:p w:rsidR="00806C6B" w:rsidRDefault="00806C6B" w:rsidP="00D834F3">
      <w:pPr>
        <w:spacing w:line="120" w:lineRule="auto"/>
        <w:jc w:val="both"/>
        <w:rPr>
          <w:sz w:val="28"/>
          <w:szCs w:val="28"/>
        </w:rPr>
      </w:pPr>
    </w:p>
    <w:p w:rsidR="00806C6B" w:rsidRPr="0077442B" w:rsidRDefault="00806C6B" w:rsidP="00151A90">
      <w:pPr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77442B">
        <w:rPr>
          <w:sz w:val="28"/>
          <w:szCs w:val="28"/>
        </w:rPr>
        <w:t>4</w:t>
      </w:r>
    </w:p>
    <w:p w:rsidR="00806C6B" w:rsidRPr="00D834F3" w:rsidRDefault="00806C6B" w:rsidP="00151A90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D834F3">
        <w:rPr>
          <w:sz w:val="28"/>
          <w:szCs w:val="28"/>
        </w:rPr>
        <w:t>144</w:t>
      </w:r>
    </w:p>
    <w:p w:rsidR="00806C6B" w:rsidRPr="00D834F3" w:rsidRDefault="00806C6B" w:rsidP="00151A90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D834F3">
        <w:rPr>
          <w:sz w:val="28"/>
          <w:szCs w:val="28"/>
        </w:rPr>
        <w:t>4</w:t>
      </w:r>
    </w:p>
    <w:p w:rsidR="00806C6B" w:rsidRDefault="00806C6B" w:rsidP="00151A90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экзамен</w:t>
      </w:r>
    </w:p>
    <w:p w:rsidR="00806C6B" w:rsidRDefault="00806C6B" w:rsidP="00151A90">
      <w:pPr>
        <w:spacing w:line="120" w:lineRule="auto"/>
        <w:ind w:firstLine="284"/>
        <w:jc w:val="both"/>
        <w:rPr>
          <w:sz w:val="28"/>
          <w:szCs w:val="28"/>
        </w:rPr>
      </w:pPr>
    </w:p>
    <w:p w:rsidR="00806C6B" w:rsidRPr="00D2361A" w:rsidRDefault="00806C6B" w:rsidP="00151A90">
      <w:pPr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Место дисциплины в структуре ООП: </w:t>
      </w:r>
    </w:p>
    <w:p w:rsidR="00806C6B" w:rsidRPr="007B09EE" w:rsidRDefault="00806C6B" w:rsidP="00151A90">
      <w:pPr>
        <w:ind w:firstLine="284"/>
        <w:jc w:val="both"/>
        <w:rPr>
          <w:i/>
          <w:sz w:val="28"/>
          <w:szCs w:val="28"/>
        </w:rPr>
      </w:pPr>
      <w:r w:rsidRPr="007B09EE">
        <w:rPr>
          <w:sz w:val="28"/>
          <w:szCs w:val="28"/>
        </w:rPr>
        <w:t xml:space="preserve">Дисциплина </w:t>
      </w:r>
      <w:r>
        <w:rPr>
          <w:sz w:val="28"/>
          <w:szCs w:val="28"/>
        </w:rPr>
        <w:t xml:space="preserve">по выбору </w:t>
      </w:r>
      <w:r w:rsidRPr="007B09EE">
        <w:rPr>
          <w:sz w:val="28"/>
          <w:szCs w:val="28"/>
        </w:rPr>
        <w:t xml:space="preserve">«Таможенная экспертиза» включена в </w:t>
      </w:r>
      <w:r>
        <w:rPr>
          <w:sz w:val="28"/>
          <w:szCs w:val="28"/>
        </w:rPr>
        <w:t>вариативн</w:t>
      </w:r>
      <w:r w:rsidRPr="007B09EE">
        <w:rPr>
          <w:sz w:val="28"/>
          <w:szCs w:val="28"/>
        </w:rPr>
        <w:t xml:space="preserve">ую </w:t>
      </w:r>
      <w:r>
        <w:rPr>
          <w:sz w:val="28"/>
          <w:szCs w:val="28"/>
        </w:rPr>
        <w:t xml:space="preserve"> </w:t>
      </w:r>
      <w:r w:rsidRPr="007B09EE">
        <w:rPr>
          <w:sz w:val="28"/>
          <w:szCs w:val="28"/>
        </w:rPr>
        <w:t xml:space="preserve">часть </w:t>
      </w:r>
      <w:r w:rsidRPr="00AA13DC">
        <w:rPr>
          <w:sz w:val="28"/>
          <w:szCs w:val="28"/>
        </w:rPr>
        <w:t xml:space="preserve"> </w:t>
      </w:r>
      <w:r w:rsidRPr="007B09EE">
        <w:rPr>
          <w:sz w:val="28"/>
          <w:szCs w:val="28"/>
        </w:rPr>
        <w:t xml:space="preserve"> учебного плана </w:t>
      </w:r>
      <w:r>
        <w:rPr>
          <w:sz w:val="28"/>
          <w:szCs w:val="28"/>
        </w:rPr>
        <w:t>подготовки бакалавров по</w:t>
      </w:r>
      <w:r w:rsidRPr="007B09EE">
        <w:rPr>
          <w:sz w:val="28"/>
          <w:szCs w:val="28"/>
        </w:rPr>
        <w:t xml:space="preserve"> направлени</w:t>
      </w:r>
      <w:r>
        <w:rPr>
          <w:sz w:val="28"/>
          <w:szCs w:val="28"/>
        </w:rPr>
        <w:t>ю</w:t>
      </w:r>
      <w:r w:rsidRPr="007B09EE">
        <w:rPr>
          <w:sz w:val="28"/>
          <w:szCs w:val="28"/>
        </w:rPr>
        <w:t xml:space="preserve"> </w:t>
      </w:r>
      <w:r w:rsidRPr="00D2361A">
        <w:rPr>
          <w:sz w:val="28"/>
          <w:szCs w:val="28"/>
        </w:rPr>
        <w:t>38.03.07</w:t>
      </w:r>
      <w:r w:rsidRPr="007B09EE">
        <w:rPr>
          <w:sz w:val="28"/>
          <w:szCs w:val="28"/>
        </w:rPr>
        <w:t xml:space="preserve"> </w:t>
      </w:r>
      <w:r w:rsidRPr="007B09EE">
        <w:rPr>
          <w:i/>
          <w:sz w:val="28"/>
          <w:szCs w:val="28"/>
        </w:rPr>
        <w:t>Товароведение.</w:t>
      </w:r>
    </w:p>
    <w:p w:rsidR="00806C6B" w:rsidRDefault="00806C6B" w:rsidP="00151A90">
      <w:pPr>
        <w:ind w:firstLine="284"/>
        <w:jc w:val="both"/>
        <w:rPr>
          <w:sz w:val="28"/>
          <w:szCs w:val="28"/>
        </w:rPr>
      </w:pPr>
      <w:r w:rsidRPr="007B09EE">
        <w:rPr>
          <w:sz w:val="28"/>
          <w:szCs w:val="28"/>
        </w:rPr>
        <w:t xml:space="preserve">Основное содержание дисциплины обеспечивает преемственность и связь с </w:t>
      </w:r>
      <w:r>
        <w:rPr>
          <w:sz w:val="28"/>
          <w:szCs w:val="28"/>
        </w:rPr>
        <w:t>дисциплинами: «</w:t>
      </w:r>
      <w:r w:rsidRPr="007B09EE">
        <w:rPr>
          <w:sz w:val="28"/>
          <w:szCs w:val="28"/>
        </w:rPr>
        <w:t>Стандартизация, подтверждение соответствия и метрология», «Теоретические ос</w:t>
      </w:r>
      <w:r>
        <w:rPr>
          <w:sz w:val="28"/>
          <w:szCs w:val="28"/>
        </w:rPr>
        <w:t>новы товароведения и экспертизы</w:t>
      </w:r>
      <w:r w:rsidRPr="007B09EE">
        <w:rPr>
          <w:sz w:val="28"/>
          <w:szCs w:val="28"/>
        </w:rPr>
        <w:t>», «Товароведение одноро</w:t>
      </w:r>
      <w:bookmarkStart w:id="0" w:name="_GoBack"/>
      <w:bookmarkEnd w:id="0"/>
      <w:r w:rsidRPr="007B09EE">
        <w:rPr>
          <w:sz w:val="28"/>
          <w:szCs w:val="28"/>
        </w:rPr>
        <w:t>дных групп продовольственных товаров», «Товароведение однородных гру</w:t>
      </w:r>
      <w:r>
        <w:rPr>
          <w:sz w:val="28"/>
          <w:szCs w:val="28"/>
        </w:rPr>
        <w:t>пп непродовольственных товаров».</w:t>
      </w:r>
    </w:p>
    <w:p w:rsidR="00806C6B" w:rsidRDefault="00806C6B" w:rsidP="00151A90">
      <w:pPr>
        <w:ind w:firstLine="284"/>
        <w:jc w:val="both"/>
        <w:rPr>
          <w:sz w:val="28"/>
          <w:szCs w:val="28"/>
        </w:rPr>
      </w:pPr>
    </w:p>
    <w:p w:rsidR="00806C6B" w:rsidRDefault="00806C6B" w:rsidP="00151A90">
      <w:pPr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 </w:t>
      </w:r>
    </w:p>
    <w:p w:rsidR="00806C6B" w:rsidRPr="007B09EE" w:rsidRDefault="00806C6B" w:rsidP="00151A90">
      <w:pPr>
        <w:ind w:firstLine="284"/>
        <w:jc w:val="both"/>
        <w:rPr>
          <w:sz w:val="28"/>
          <w:szCs w:val="28"/>
        </w:rPr>
      </w:pPr>
      <w:r w:rsidRPr="007B09EE">
        <w:rPr>
          <w:sz w:val="28"/>
          <w:szCs w:val="28"/>
        </w:rPr>
        <w:t>Цель изучения дисциплины «Таможенная экспертиза» – раскрытие роли таможенных органов Российской Федерации в обеспечении рынка потребительских товаров страны доброкачественной импортной продукцией, изучение порядка проведения таможенного контроля, экспертизы и идентификации товаров в процессе таможенного оформления.</w:t>
      </w:r>
    </w:p>
    <w:p w:rsidR="00806C6B" w:rsidRPr="007B09EE" w:rsidRDefault="00806C6B" w:rsidP="00151A90">
      <w:pPr>
        <w:ind w:firstLine="284"/>
        <w:jc w:val="both"/>
        <w:rPr>
          <w:sz w:val="28"/>
          <w:szCs w:val="28"/>
        </w:rPr>
      </w:pPr>
      <w:r w:rsidRPr="007B09EE">
        <w:rPr>
          <w:sz w:val="28"/>
          <w:szCs w:val="28"/>
        </w:rPr>
        <w:t>Задачи дисциплины «Таможенная экспертиза»:</w:t>
      </w:r>
    </w:p>
    <w:p w:rsidR="00806C6B" w:rsidRPr="007B09EE" w:rsidRDefault="00806C6B" w:rsidP="00151A90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научить </w:t>
      </w:r>
      <w:r w:rsidRPr="007B09EE">
        <w:rPr>
          <w:sz w:val="28"/>
          <w:szCs w:val="28"/>
        </w:rPr>
        <w:t>методам отбора проб при таможенной экспертизе;</w:t>
      </w:r>
      <w:r>
        <w:rPr>
          <w:sz w:val="28"/>
          <w:szCs w:val="28"/>
        </w:rPr>
        <w:t xml:space="preserve"> </w:t>
      </w:r>
      <w:r w:rsidRPr="007B09EE">
        <w:rPr>
          <w:sz w:val="28"/>
          <w:szCs w:val="28"/>
        </w:rPr>
        <w:t>экспертной деятельности при таможенном контроле;</w:t>
      </w:r>
      <w:r>
        <w:rPr>
          <w:sz w:val="28"/>
          <w:szCs w:val="28"/>
        </w:rPr>
        <w:t xml:space="preserve"> </w:t>
      </w:r>
      <w:r w:rsidRPr="007B09EE">
        <w:rPr>
          <w:sz w:val="28"/>
          <w:szCs w:val="28"/>
        </w:rPr>
        <w:t>проведения различных видов таможенных экспертиз;</w:t>
      </w:r>
    </w:p>
    <w:p w:rsidR="00806C6B" w:rsidRPr="007B09EE" w:rsidRDefault="00806C6B" w:rsidP="00151A90">
      <w:pPr>
        <w:spacing w:after="120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обучить </w:t>
      </w:r>
      <w:r w:rsidRPr="007B09EE">
        <w:rPr>
          <w:sz w:val="28"/>
          <w:szCs w:val="28"/>
        </w:rPr>
        <w:t>методологии проведения таможенного оформления</w:t>
      </w:r>
      <w:r>
        <w:rPr>
          <w:sz w:val="28"/>
          <w:szCs w:val="28"/>
        </w:rPr>
        <w:t xml:space="preserve">; таможенного контроля; </w:t>
      </w:r>
      <w:r w:rsidRPr="007B09EE">
        <w:rPr>
          <w:sz w:val="28"/>
          <w:szCs w:val="28"/>
        </w:rPr>
        <w:t>проведения таможенной экспертизы</w:t>
      </w:r>
      <w:r>
        <w:rPr>
          <w:sz w:val="28"/>
          <w:szCs w:val="28"/>
        </w:rPr>
        <w:t xml:space="preserve">; </w:t>
      </w:r>
      <w:r w:rsidRPr="007B09EE">
        <w:rPr>
          <w:spacing w:val="-14"/>
          <w:sz w:val="28"/>
          <w:szCs w:val="28"/>
        </w:rPr>
        <w:t xml:space="preserve">оформления </w:t>
      </w:r>
      <w:r w:rsidRPr="007B09EE">
        <w:rPr>
          <w:sz w:val="28"/>
          <w:szCs w:val="28"/>
        </w:rPr>
        <w:t>результатов таможенной экспертизы и таможенного оформления при прохождении товаров через таможенную границу.</w:t>
      </w:r>
    </w:p>
    <w:p w:rsidR="00806C6B" w:rsidRDefault="00806C6B" w:rsidP="00151A90">
      <w:pPr>
        <w:pStyle w:val="BodyTextIndent2"/>
        <w:spacing w:after="0" w:line="240" w:lineRule="auto"/>
        <w:ind w:left="0" w:firstLine="284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дисциплины:</w:t>
      </w:r>
    </w:p>
    <w:p w:rsidR="00806C6B" w:rsidRDefault="00806C6B" w:rsidP="00D834F3">
      <w:pPr>
        <w:tabs>
          <w:tab w:val="left" w:pos="540"/>
        </w:tabs>
        <w:ind w:firstLine="284"/>
        <w:jc w:val="both"/>
        <w:rPr>
          <w:i/>
          <w:sz w:val="28"/>
          <w:szCs w:val="28"/>
        </w:rPr>
      </w:pPr>
      <w:r w:rsidRPr="007B09EE">
        <w:rPr>
          <w:i/>
          <w:sz w:val="28"/>
          <w:szCs w:val="28"/>
        </w:rPr>
        <w:t>Цели и задачи таможенного дела, основные понятия и определения</w:t>
      </w:r>
      <w:r>
        <w:rPr>
          <w:i/>
          <w:sz w:val="28"/>
          <w:szCs w:val="28"/>
        </w:rPr>
        <w:t xml:space="preserve"> (изучается </w:t>
      </w:r>
      <w:r>
        <w:rPr>
          <w:sz w:val="28"/>
          <w:szCs w:val="28"/>
        </w:rPr>
        <w:t>п</w:t>
      </w:r>
      <w:r w:rsidRPr="007B09EE">
        <w:rPr>
          <w:sz w:val="28"/>
          <w:szCs w:val="28"/>
        </w:rPr>
        <w:t>онятие таможенного дела в Российской Федерации, цели и задачи на современном этапе развития общества. Законодательные акт</w:t>
      </w:r>
      <w:r>
        <w:rPr>
          <w:sz w:val="28"/>
          <w:szCs w:val="28"/>
        </w:rPr>
        <w:t xml:space="preserve">ы РФ в области таможенного дела, </w:t>
      </w:r>
      <w:r>
        <w:rPr>
          <w:spacing w:val="-2"/>
          <w:sz w:val="28"/>
          <w:szCs w:val="28"/>
        </w:rPr>
        <w:t>ф</w:t>
      </w:r>
      <w:r w:rsidRPr="007B09EE">
        <w:rPr>
          <w:spacing w:val="-2"/>
          <w:sz w:val="28"/>
          <w:szCs w:val="28"/>
        </w:rPr>
        <w:t>искальная и регуляти</w:t>
      </w:r>
      <w:r>
        <w:rPr>
          <w:spacing w:val="-2"/>
          <w:sz w:val="28"/>
          <w:szCs w:val="28"/>
        </w:rPr>
        <w:t>вная функции таможенного дела, п</w:t>
      </w:r>
      <w:r w:rsidRPr="007B09EE">
        <w:rPr>
          <w:spacing w:val="-2"/>
          <w:sz w:val="28"/>
          <w:szCs w:val="28"/>
        </w:rPr>
        <w:t>равоохра</w:t>
      </w:r>
      <w:r>
        <w:rPr>
          <w:spacing w:val="-2"/>
          <w:sz w:val="28"/>
          <w:szCs w:val="28"/>
        </w:rPr>
        <w:t>нительные цели таможенного дела, т</w:t>
      </w:r>
      <w:r w:rsidRPr="007B09EE">
        <w:rPr>
          <w:sz w:val="28"/>
          <w:szCs w:val="28"/>
        </w:rPr>
        <w:t>аможенная территория и таможенн</w:t>
      </w:r>
      <w:r>
        <w:rPr>
          <w:sz w:val="28"/>
          <w:szCs w:val="28"/>
        </w:rPr>
        <w:t>ые границы Российской Федерации, п</w:t>
      </w:r>
      <w:r w:rsidRPr="007B09EE">
        <w:rPr>
          <w:sz w:val="28"/>
          <w:szCs w:val="28"/>
        </w:rPr>
        <w:t>онятие свободных эконом</w:t>
      </w:r>
      <w:r>
        <w:rPr>
          <w:sz w:val="28"/>
          <w:szCs w:val="28"/>
        </w:rPr>
        <w:t>ических зон и свободных складов, т</w:t>
      </w:r>
      <w:r w:rsidRPr="007B09EE">
        <w:rPr>
          <w:sz w:val="28"/>
          <w:szCs w:val="28"/>
        </w:rPr>
        <w:t>арифные и нетарифные способы регулирования пропуска товаров чере</w:t>
      </w:r>
      <w:r>
        <w:rPr>
          <w:sz w:val="28"/>
          <w:szCs w:val="28"/>
        </w:rPr>
        <w:t>з границу, к</w:t>
      </w:r>
      <w:r w:rsidRPr="007B09EE">
        <w:rPr>
          <w:sz w:val="28"/>
          <w:szCs w:val="28"/>
        </w:rPr>
        <w:t>лассификация  и виды таможенных проце</w:t>
      </w:r>
      <w:r>
        <w:rPr>
          <w:sz w:val="28"/>
          <w:szCs w:val="28"/>
        </w:rPr>
        <w:t>дур).</w:t>
      </w:r>
    </w:p>
    <w:p w:rsidR="00806C6B" w:rsidRDefault="00806C6B" w:rsidP="00151A90">
      <w:pPr>
        <w:ind w:firstLine="284"/>
        <w:jc w:val="both"/>
        <w:rPr>
          <w:spacing w:val="-4"/>
          <w:sz w:val="28"/>
          <w:szCs w:val="28"/>
        </w:rPr>
      </w:pPr>
      <w:r w:rsidRPr="007B09EE">
        <w:rPr>
          <w:i/>
          <w:sz w:val="28"/>
          <w:szCs w:val="28"/>
        </w:rPr>
        <w:t>Таможенные органы РФ, их структура и функции</w:t>
      </w:r>
      <w:r>
        <w:rPr>
          <w:i/>
          <w:sz w:val="28"/>
          <w:szCs w:val="28"/>
        </w:rPr>
        <w:t xml:space="preserve"> (изучается </w:t>
      </w:r>
      <w:r>
        <w:rPr>
          <w:sz w:val="28"/>
          <w:szCs w:val="28"/>
        </w:rPr>
        <w:t xml:space="preserve">правовые </w:t>
      </w:r>
      <w:r w:rsidRPr="007B09EE">
        <w:rPr>
          <w:sz w:val="28"/>
          <w:szCs w:val="28"/>
        </w:rPr>
        <w:t>основы организации и деятельности, основные зада</w:t>
      </w:r>
      <w:r>
        <w:rPr>
          <w:sz w:val="28"/>
          <w:szCs w:val="28"/>
        </w:rPr>
        <w:t>чи таможенных органов,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структура </w:t>
      </w:r>
      <w:r w:rsidRPr="007B09EE">
        <w:rPr>
          <w:sz w:val="28"/>
          <w:szCs w:val="28"/>
        </w:rPr>
        <w:t>Федеральная таможенная служба РФ (ФТС РФ</w:t>
      </w:r>
      <w:r>
        <w:rPr>
          <w:sz w:val="28"/>
          <w:szCs w:val="28"/>
        </w:rPr>
        <w:t xml:space="preserve">, </w:t>
      </w:r>
      <w:r w:rsidRPr="007B09EE">
        <w:rPr>
          <w:spacing w:val="-4"/>
          <w:sz w:val="28"/>
          <w:szCs w:val="28"/>
        </w:rPr>
        <w:t>Региональные таможенные</w:t>
      </w:r>
      <w:r>
        <w:rPr>
          <w:spacing w:val="-4"/>
          <w:sz w:val="28"/>
          <w:szCs w:val="28"/>
        </w:rPr>
        <w:t xml:space="preserve"> управления  (РТУ),</w:t>
      </w:r>
      <w:r w:rsidRPr="007B09EE">
        <w:rPr>
          <w:spacing w:val="-4"/>
          <w:sz w:val="28"/>
          <w:szCs w:val="28"/>
        </w:rPr>
        <w:t xml:space="preserve"> </w:t>
      </w:r>
      <w:r w:rsidRPr="007B09EE">
        <w:rPr>
          <w:sz w:val="28"/>
          <w:szCs w:val="28"/>
        </w:rPr>
        <w:t xml:space="preserve">Центральное экспертно-криминалистическое таможенное управление Федеральной таможенной службы </w:t>
      </w:r>
      <w:r>
        <w:rPr>
          <w:sz w:val="28"/>
          <w:szCs w:val="28"/>
        </w:rPr>
        <w:t>РФ</w:t>
      </w:r>
      <w:r>
        <w:rPr>
          <w:spacing w:val="-4"/>
          <w:sz w:val="28"/>
          <w:szCs w:val="28"/>
        </w:rPr>
        <w:t xml:space="preserve">  </w:t>
      </w:r>
      <w:r>
        <w:rPr>
          <w:sz w:val="28"/>
          <w:szCs w:val="28"/>
        </w:rPr>
        <w:t xml:space="preserve">таможня, </w:t>
      </w:r>
      <w:r w:rsidRPr="007B09EE">
        <w:rPr>
          <w:sz w:val="28"/>
          <w:szCs w:val="28"/>
        </w:rPr>
        <w:t xml:space="preserve"> </w:t>
      </w:r>
      <w:r>
        <w:rPr>
          <w:sz w:val="28"/>
          <w:szCs w:val="28"/>
        </w:rPr>
        <w:t>таможенный пост</w:t>
      </w:r>
      <w:r w:rsidRPr="007B09EE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7B09EE">
        <w:rPr>
          <w:sz w:val="28"/>
          <w:szCs w:val="28"/>
        </w:rPr>
        <w:t>понятие, функции, отличие от таможни</w:t>
      </w:r>
      <w:r>
        <w:rPr>
          <w:sz w:val="28"/>
          <w:szCs w:val="28"/>
        </w:rPr>
        <w:t>), п</w:t>
      </w:r>
      <w:r w:rsidRPr="007B09EE">
        <w:rPr>
          <w:sz w:val="28"/>
          <w:szCs w:val="28"/>
        </w:rPr>
        <w:t>олномочия таможенных органов</w:t>
      </w:r>
      <w:r>
        <w:rPr>
          <w:sz w:val="28"/>
          <w:szCs w:val="28"/>
        </w:rPr>
        <w:t>, п</w:t>
      </w:r>
      <w:r w:rsidRPr="007B09EE">
        <w:rPr>
          <w:sz w:val="28"/>
          <w:szCs w:val="28"/>
        </w:rPr>
        <w:t>рава</w:t>
      </w:r>
      <w:r>
        <w:rPr>
          <w:sz w:val="28"/>
          <w:szCs w:val="28"/>
        </w:rPr>
        <w:t xml:space="preserve"> и ответственность</w:t>
      </w:r>
      <w:r w:rsidRPr="007B09EE">
        <w:rPr>
          <w:sz w:val="28"/>
          <w:szCs w:val="28"/>
        </w:rPr>
        <w:t xml:space="preserve"> та</w:t>
      </w:r>
      <w:r>
        <w:rPr>
          <w:sz w:val="28"/>
          <w:szCs w:val="28"/>
        </w:rPr>
        <w:t>моженных органов, с</w:t>
      </w:r>
      <w:r w:rsidRPr="007B09EE">
        <w:rPr>
          <w:sz w:val="28"/>
          <w:szCs w:val="28"/>
        </w:rPr>
        <w:t>отрудничество таможенной службы со странами ближнего и дальнего зарубежья в сфере таможенного дела, значение в расши</w:t>
      </w:r>
      <w:r>
        <w:rPr>
          <w:sz w:val="28"/>
          <w:szCs w:val="28"/>
        </w:rPr>
        <w:t>рении международных связей, т</w:t>
      </w:r>
      <w:r w:rsidRPr="007B09EE">
        <w:rPr>
          <w:sz w:val="28"/>
          <w:szCs w:val="28"/>
        </w:rPr>
        <w:t>аможенный союз, его формирование, роль в развитии торговых отношений между странами</w:t>
      </w:r>
      <w:r>
        <w:rPr>
          <w:sz w:val="28"/>
          <w:szCs w:val="28"/>
        </w:rPr>
        <w:t>)</w:t>
      </w:r>
      <w:r w:rsidRPr="007B09EE">
        <w:rPr>
          <w:sz w:val="28"/>
          <w:szCs w:val="28"/>
        </w:rPr>
        <w:t>.</w:t>
      </w:r>
    </w:p>
    <w:p w:rsidR="00806C6B" w:rsidRDefault="00806C6B" w:rsidP="00151A90">
      <w:pPr>
        <w:ind w:firstLine="284"/>
        <w:jc w:val="both"/>
        <w:rPr>
          <w:sz w:val="28"/>
          <w:szCs w:val="28"/>
        </w:rPr>
      </w:pPr>
      <w:r w:rsidRPr="007B09EE">
        <w:rPr>
          <w:i/>
          <w:sz w:val="28"/>
          <w:szCs w:val="28"/>
        </w:rPr>
        <w:t>Таможенные платежи</w:t>
      </w:r>
      <w:r>
        <w:rPr>
          <w:i/>
          <w:sz w:val="28"/>
          <w:szCs w:val="28"/>
        </w:rPr>
        <w:t xml:space="preserve"> (изучается </w:t>
      </w:r>
      <w:r>
        <w:rPr>
          <w:sz w:val="28"/>
          <w:szCs w:val="28"/>
        </w:rPr>
        <w:t>т</w:t>
      </w:r>
      <w:r w:rsidRPr="007B09EE">
        <w:rPr>
          <w:sz w:val="28"/>
          <w:szCs w:val="28"/>
        </w:rPr>
        <w:t>аможенная стоимость ввозимых товаров</w:t>
      </w:r>
      <w:r>
        <w:rPr>
          <w:sz w:val="28"/>
          <w:szCs w:val="28"/>
        </w:rPr>
        <w:t>, т</w:t>
      </w:r>
      <w:r w:rsidRPr="007B09EE">
        <w:rPr>
          <w:sz w:val="28"/>
          <w:szCs w:val="28"/>
        </w:rPr>
        <w:t>аможенная пошлина</w:t>
      </w:r>
      <w:r>
        <w:rPr>
          <w:sz w:val="28"/>
          <w:szCs w:val="28"/>
        </w:rPr>
        <w:t xml:space="preserve"> и ее виды, т</w:t>
      </w:r>
      <w:r w:rsidRPr="007B09EE">
        <w:rPr>
          <w:sz w:val="28"/>
          <w:szCs w:val="28"/>
        </w:rPr>
        <w:t>арифные</w:t>
      </w:r>
      <w:r>
        <w:rPr>
          <w:sz w:val="28"/>
          <w:szCs w:val="28"/>
        </w:rPr>
        <w:t xml:space="preserve"> льготы, с</w:t>
      </w:r>
      <w:r w:rsidRPr="007B09EE">
        <w:rPr>
          <w:sz w:val="28"/>
          <w:szCs w:val="28"/>
        </w:rPr>
        <w:t>тавки ввозных таможенных по</w:t>
      </w:r>
      <w:r>
        <w:rPr>
          <w:sz w:val="28"/>
          <w:szCs w:val="28"/>
        </w:rPr>
        <w:t>шлин, порядок их начисления, о</w:t>
      </w:r>
      <w:r w:rsidRPr="007B09EE">
        <w:rPr>
          <w:sz w:val="28"/>
          <w:szCs w:val="28"/>
        </w:rPr>
        <w:t>собенности взимания налога на добавленную стоимость и акцизного налога при ввозе импортных  товаров</w:t>
      </w:r>
      <w:r>
        <w:rPr>
          <w:sz w:val="28"/>
          <w:szCs w:val="28"/>
        </w:rPr>
        <w:t>, п</w:t>
      </w:r>
      <w:r w:rsidRPr="007B09EE">
        <w:rPr>
          <w:sz w:val="28"/>
          <w:szCs w:val="28"/>
        </w:rPr>
        <w:t>орядок взимания сборов за таможенное оформление</w:t>
      </w:r>
      <w:r>
        <w:rPr>
          <w:sz w:val="28"/>
          <w:szCs w:val="28"/>
        </w:rPr>
        <w:t>)</w:t>
      </w:r>
      <w:r w:rsidRPr="007B09EE">
        <w:rPr>
          <w:sz w:val="28"/>
          <w:szCs w:val="28"/>
        </w:rPr>
        <w:t>.</w:t>
      </w:r>
    </w:p>
    <w:p w:rsidR="00806C6B" w:rsidRDefault="00806C6B" w:rsidP="00151A90">
      <w:pPr>
        <w:ind w:firstLine="284"/>
        <w:jc w:val="both"/>
        <w:rPr>
          <w:sz w:val="28"/>
          <w:szCs w:val="28"/>
        </w:rPr>
      </w:pPr>
      <w:r w:rsidRPr="00151A90">
        <w:rPr>
          <w:i/>
          <w:sz w:val="28"/>
          <w:szCs w:val="28"/>
        </w:rPr>
        <w:t>Таможенное оформление и таможенный контроль</w:t>
      </w:r>
      <w:r>
        <w:rPr>
          <w:i/>
          <w:sz w:val="28"/>
          <w:szCs w:val="28"/>
        </w:rPr>
        <w:t xml:space="preserve"> (изучается </w:t>
      </w:r>
      <w:r>
        <w:rPr>
          <w:sz w:val="28"/>
          <w:szCs w:val="28"/>
        </w:rPr>
        <w:t>с</w:t>
      </w:r>
      <w:r w:rsidRPr="007B09EE">
        <w:rPr>
          <w:sz w:val="28"/>
          <w:szCs w:val="28"/>
        </w:rPr>
        <w:t xml:space="preserve">ущность и содержание таможенного оформления и таможенного контроля товаров и транспортных средств, </w:t>
      </w:r>
      <w:r>
        <w:rPr>
          <w:sz w:val="28"/>
          <w:szCs w:val="28"/>
        </w:rPr>
        <w:t>ф</w:t>
      </w:r>
      <w:r w:rsidRPr="007B09EE">
        <w:rPr>
          <w:sz w:val="28"/>
          <w:szCs w:val="28"/>
        </w:rPr>
        <w:t>ормы таможе</w:t>
      </w:r>
      <w:r>
        <w:rPr>
          <w:sz w:val="28"/>
          <w:szCs w:val="28"/>
        </w:rPr>
        <w:t>нного контроля, п</w:t>
      </w:r>
      <w:r w:rsidRPr="007B09EE">
        <w:rPr>
          <w:sz w:val="28"/>
          <w:szCs w:val="28"/>
        </w:rPr>
        <w:t>орядок и этапы прове</w:t>
      </w:r>
      <w:r>
        <w:rPr>
          <w:sz w:val="28"/>
          <w:szCs w:val="28"/>
        </w:rPr>
        <w:t>дения документального контроля, т</w:t>
      </w:r>
      <w:r w:rsidRPr="007B09EE">
        <w:rPr>
          <w:sz w:val="28"/>
          <w:szCs w:val="28"/>
        </w:rPr>
        <w:t>аможенный осмотр и таможенный досмотр грузов</w:t>
      </w:r>
      <w:r>
        <w:rPr>
          <w:sz w:val="28"/>
          <w:szCs w:val="28"/>
        </w:rPr>
        <w:t>,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 w:rsidRPr="007B09EE">
        <w:rPr>
          <w:sz w:val="28"/>
          <w:szCs w:val="28"/>
        </w:rPr>
        <w:t>аможенная декларация на товары</w:t>
      </w:r>
      <w:r>
        <w:rPr>
          <w:sz w:val="28"/>
          <w:szCs w:val="28"/>
        </w:rPr>
        <w:t>, п</w:t>
      </w:r>
      <w:r w:rsidRPr="007B09EE">
        <w:rPr>
          <w:sz w:val="28"/>
          <w:szCs w:val="28"/>
        </w:rPr>
        <w:t xml:space="preserve">орядок таможенного оформления и таможенного контроля товаров, </w:t>
      </w:r>
      <w:r>
        <w:rPr>
          <w:sz w:val="28"/>
          <w:szCs w:val="28"/>
        </w:rPr>
        <w:t>перемещаемых физическими лицами).</w:t>
      </w:r>
    </w:p>
    <w:p w:rsidR="00806C6B" w:rsidRPr="007B09EE" w:rsidRDefault="00806C6B" w:rsidP="00AE706F">
      <w:pPr>
        <w:ind w:firstLine="284"/>
        <w:jc w:val="both"/>
        <w:rPr>
          <w:sz w:val="28"/>
          <w:szCs w:val="28"/>
        </w:rPr>
      </w:pPr>
      <w:r w:rsidRPr="007B09EE">
        <w:rPr>
          <w:i/>
          <w:sz w:val="28"/>
          <w:szCs w:val="28"/>
        </w:rPr>
        <w:t>Экспертиза и экспертная деятельность</w:t>
      </w:r>
      <w:r>
        <w:rPr>
          <w:sz w:val="28"/>
          <w:szCs w:val="28"/>
        </w:rPr>
        <w:t xml:space="preserve"> (</w:t>
      </w:r>
      <w:r w:rsidRPr="00151A90">
        <w:rPr>
          <w:i/>
          <w:sz w:val="28"/>
          <w:szCs w:val="28"/>
        </w:rPr>
        <w:t>изучается</w:t>
      </w:r>
      <w:r>
        <w:rPr>
          <w:sz w:val="28"/>
          <w:szCs w:val="28"/>
        </w:rPr>
        <w:t xml:space="preserve"> о</w:t>
      </w:r>
      <w:r w:rsidRPr="007B09EE">
        <w:rPr>
          <w:sz w:val="28"/>
          <w:szCs w:val="28"/>
        </w:rPr>
        <w:t>сновные требов</w:t>
      </w:r>
      <w:r>
        <w:rPr>
          <w:sz w:val="28"/>
          <w:szCs w:val="28"/>
        </w:rPr>
        <w:t>ания, предъявляемые к экспертам,</w:t>
      </w:r>
      <w:r w:rsidRPr="007B09EE">
        <w:rPr>
          <w:sz w:val="28"/>
          <w:szCs w:val="28"/>
        </w:rPr>
        <w:t xml:space="preserve"> </w:t>
      </w:r>
      <w:r>
        <w:rPr>
          <w:sz w:val="28"/>
          <w:szCs w:val="28"/>
        </w:rPr>
        <w:t>объекты экспертизы, о</w:t>
      </w:r>
      <w:r w:rsidRPr="007B09EE">
        <w:rPr>
          <w:sz w:val="28"/>
          <w:szCs w:val="28"/>
        </w:rPr>
        <w:t>бщие и конкретные критерии экспертизы</w:t>
      </w:r>
      <w:r>
        <w:rPr>
          <w:sz w:val="28"/>
          <w:szCs w:val="28"/>
        </w:rPr>
        <w:t>, э</w:t>
      </w:r>
      <w:r w:rsidRPr="007B09EE">
        <w:rPr>
          <w:sz w:val="28"/>
          <w:szCs w:val="28"/>
        </w:rPr>
        <w:t>кспертиза одно</w:t>
      </w:r>
      <w:r>
        <w:rPr>
          <w:sz w:val="28"/>
          <w:szCs w:val="28"/>
        </w:rPr>
        <w:t>предметная и многопредметная, методы проведения экспертизы, э</w:t>
      </w:r>
      <w:r w:rsidRPr="007B09EE">
        <w:rPr>
          <w:sz w:val="28"/>
          <w:szCs w:val="28"/>
        </w:rPr>
        <w:t>кспертная комиссия</w:t>
      </w:r>
      <w:r>
        <w:rPr>
          <w:sz w:val="28"/>
          <w:szCs w:val="28"/>
        </w:rPr>
        <w:t>,  ш</w:t>
      </w:r>
      <w:r w:rsidRPr="007B09EE">
        <w:rPr>
          <w:sz w:val="28"/>
          <w:szCs w:val="28"/>
        </w:rPr>
        <w:t>калы экс</w:t>
      </w:r>
      <w:r>
        <w:rPr>
          <w:sz w:val="28"/>
          <w:szCs w:val="28"/>
        </w:rPr>
        <w:t>пертной оценки. п</w:t>
      </w:r>
      <w:r w:rsidRPr="007B09EE">
        <w:rPr>
          <w:sz w:val="28"/>
          <w:szCs w:val="28"/>
        </w:rPr>
        <w:t>риемы, используемые при проведении экспертизы</w:t>
      </w:r>
      <w:r>
        <w:rPr>
          <w:sz w:val="28"/>
          <w:szCs w:val="28"/>
        </w:rPr>
        <w:t>).</w:t>
      </w:r>
    </w:p>
    <w:p w:rsidR="00806C6B" w:rsidRPr="007B09EE" w:rsidRDefault="00806C6B" w:rsidP="00AE706F">
      <w:pPr>
        <w:pStyle w:val="BodyTextIndent2"/>
        <w:tabs>
          <w:tab w:val="left" w:pos="2360"/>
          <w:tab w:val="center" w:pos="4961"/>
        </w:tabs>
        <w:spacing w:after="0" w:line="240" w:lineRule="auto"/>
        <w:ind w:left="0" w:firstLine="284"/>
        <w:rPr>
          <w:i/>
          <w:sz w:val="28"/>
          <w:szCs w:val="28"/>
        </w:rPr>
      </w:pPr>
      <w:r w:rsidRPr="007B09EE">
        <w:rPr>
          <w:i/>
          <w:sz w:val="28"/>
          <w:szCs w:val="28"/>
        </w:rPr>
        <w:t>Таможенная экспертиза как один из элементов таможенного оформления</w:t>
      </w:r>
    </w:p>
    <w:p w:rsidR="00806C6B" w:rsidRDefault="00806C6B" w:rsidP="00AE706F">
      <w:pPr>
        <w:pStyle w:val="BodyTextIndent2"/>
        <w:spacing w:after="0" w:line="240" w:lineRule="auto"/>
        <w:ind w:lef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(</w:t>
      </w:r>
      <w:r w:rsidRPr="00AE706F">
        <w:rPr>
          <w:i/>
          <w:sz w:val="28"/>
          <w:szCs w:val="28"/>
        </w:rPr>
        <w:t>изучается</w:t>
      </w:r>
      <w:r>
        <w:rPr>
          <w:sz w:val="28"/>
          <w:szCs w:val="28"/>
        </w:rPr>
        <w:t xml:space="preserve"> т</w:t>
      </w:r>
      <w:r w:rsidRPr="007B09EE">
        <w:rPr>
          <w:sz w:val="28"/>
          <w:szCs w:val="28"/>
        </w:rPr>
        <w:t>аможенный кодекс РФ как нормативно-правовая основа про</w:t>
      </w:r>
      <w:r>
        <w:rPr>
          <w:sz w:val="28"/>
          <w:szCs w:val="28"/>
        </w:rPr>
        <w:t>ведения таможенных экспертиз, э</w:t>
      </w:r>
      <w:r w:rsidRPr="007B09EE">
        <w:rPr>
          <w:sz w:val="28"/>
          <w:szCs w:val="28"/>
        </w:rPr>
        <w:t>тапы назначения таможенной экспертизы</w:t>
      </w:r>
      <w:r>
        <w:rPr>
          <w:sz w:val="28"/>
          <w:szCs w:val="28"/>
        </w:rPr>
        <w:t>;</w:t>
      </w:r>
      <w:r w:rsidRPr="007B09EE">
        <w:rPr>
          <w:sz w:val="28"/>
          <w:szCs w:val="28"/>
        </w:rPr>
        <w:t xml:space="preserve"> таможенное оформление и таможенный контроль</w:t>
      </w:r>
      <w:r>
        <w:rPr>
          <w:sz w:val="28"/>
          <w:szCs w:val="28"/>
        </w:rPr>
        <w:t>, п</w:t>
      </w:r>
      <w:r w:rsidRPr="007B09EE">
        <w:rPr>
          <w:sz w:val="28"/>
          <w:szCs w:val="28"/>
        </w:rPr>
        <w:t>орядок привлечения экспертов и специалистов к таможенному контролю</w:t>
      </w:r>
      <w:r>
        <w:rPr>
          <w:sz w:val="28"/>
          <w:szCs w:val="28"/>
        </w:rPr>
        <w:t>, п</w:t>
      </w:r>
      <w:r w:rsidRPr="007B09EE">
        <w:rPr>
          <w:snapToGrid w:val="0"/>
          <w:color w:val="000000"/>
          <w:sz w:val="28"/>
          <w:szCs w:val="28"/>
        </w:rPr>
        <w:t>рава и обязанности таможенных экспертов при проведении таможенных экспертиз</w:t>
      </w:r>
      <w:r>
        <w:rPr>
          <w:sz w:val="28"/>
          <w:szCs w:val="28"/>
        </w:rPr>
        <w:t>).</w:t>
      </w:r>
    </w:p>
    <w:p w:rsidR="00806C6B" w:rsidRDefault="00806C6B" w:rsidP="00AE706F">
      <w:pPr>
        <w:pStyle w:val="BodyTextIndent2"/>
        <w:spacing w:after="0" w:line="240" w:lineRule="auto"/>
        <w:ind w:left="0" w:firstLine="284"/>
        <w:jc w:val="both"/>
        <w:rPr>
          <w:sz w:val="28"/>
          <w:szCs w:val="28"/>
        </w:rPr>
      </w:pPr>
      <w:r w:rsidRPr="007B09EE">
        <w:rPr>
          <w:i/>
          <w:sz w:val="28"/>
          <w:szCs w:val="28"/>
        </w:rPr>
        <w:t>Классификация таможенных экспертиз</w:t>
      </w:r>
      <w:r>
        <w:rPr>
          <w:sz w:val="28"/>
          <w:szCs w:val="28"/>
        </w:rPr>
        <w:t xml:space="preserve"> (</w:t>
      </w:r>
      <w:r>
        <w:rPr>
          <w:i/>
          <w:sz w:val="28"/>
          <w:szCs w:val="28"/>
        </w:rPr>
        <w:t>изучаю</w:t>
      </w:r>
      <w:r w:rsidRPr="00AE706F">
        <w:rPr>
          <w:i/>
          <w:sz w:val="28"/>
          <w:szCs w:val="28"/>
        </w:rPr>
        <w:t>тся</w:t>
      </w:r>
      <w:r>
        <w:rPr>
          <w:sz w:val="28"/>
          <w:szCs w:val="28"/>
        </w:rPr>
        <w:t xml:space="preserve"> виды таможенной </w:t>
      </w:r>
      <w:r w:rsidRPr="007B09EE">
        <w:rPr>
          <w:sz w:val="28"/>
          <w:szCs w:val="28"/>
        </w:rPr>
        <w:t>экспертизы</w:t>
      </w:r>
      <w:r>
        <w:rPr>
          <w:sz w:val="28"/>
          <w:szCs w:val="28"/>
        </w:rPr>
        <w:t>).</w:t>
      </w:r>
    </w:p>
    <w:p w:rsidR="00806C6B" w:rsidRPr="00AE706F" w:rsidRDefault="00806C6B" w:rsidP="00AE706F">
      <w:pPr>
        <w:pStyle w:val="BodyTextIndent2"/>
        <w:spacing w:after="0" w:line="240" w:lineRule="auto"/>
        <w:ind w:left="0" w:firstLine="284"/>
        <w:jc w:val="both"/>
        <w:rPr>
          <w:sz w:val="28"/>
          <w:szCs w:val="28"/>
        </w:rPr>
      </w:pPr>
      <w:r w:rsidRPr="007B09EE">
        <w:rPr>
          <w:i/>
          <w:snapToGrid w:val="0"/>
          <w:sz w:val="28"/>
          <w:szCs w:val="28"/>
        </w:rPr>
        <w:t>Порядок проведения таможенных экспертиз</w:t>
      </w:r>
      <w:r>
        <w:rPr>
          <w:i/>
          <w:snapToGrid w:val="0"/>
          <w:sz w:val="28"/>
          <w:szCs w:val="28"/>
        </w:rPr>
        <w:t xml:space="preserve"> (изучается </w:t>
      </w:r>
      <w:r>
        <w:rPr>
          <w:snapToGrid w:val="0"/>
          <w:sz w:val="28"/>
          <w:szCs w:val="28"/>
        </w:rPr>
        <w:t>п</w:t>
      </w:r>
      <w:r w:rsidRPr="007B09EE">
        <w:rPr>
          <w:snapToGrid w:val="0"/>
          <w:sz w:val="28"/>
          <w:szCs w:val="28"/>
        </w:rPr>
        <w:t>орядок назначения экспертиз таможенными органами</w:t>
      </w:r>
      <w:r>
        <w:rPr>
          <w:snapToGrid w:val="0"/>
          <w:color w:val="000000"/>
          <w:sz w:val="28"/>
          <w:szCs w:val="28"/>
        </w:rPr>
        <w:t xml:space="preserve">, </w:t>
      </w:r>
      <w:r w:rsidRPr="007B09EE">
        <w:rPr>
          <w:snapToGrid w:val="0"/>
          <w:color w:val="000000"/>
          <w:sz w:val="28"/>
          <w:szCs w:val="28"/>
        </w:rPr>
        <w:t>взятия проб и образцов товаров для целей таможенной экспертизы</w:t>
      </w:r>
      <w:r>
        <w:rPr>
          <w:snapToGrid w:val="0"/>
          <w:color w:val="000000"/>
          <w:sz w:val="28"/>
          <w:szCs w:val="28"/>
        </w:rPr>
        <w:t xml:space="preserve">, </w:t>
      </w:r>
      <w:r w:rsidRPr="007B09EE">
        <w:rPr>
          <w:sz w:val="28"/>
          <w:szCs w:val="28"/>
        </w:rPr>
        <w:t>про</w:t>
      </w:r>
      <w:r>
        <w:rPr>
          <w:sz w:val="28"/>
          <w:szCs w:val="28"/>
        </w:rPr>
        <w:t>изводства таможенной экспертизы,  а так же м</w:t>
      </w:r>
      <w:r w:rsidRPr="007B09EE">
        <w:rPr>
          <w:sz w:val="28"/>
          <w:szCs w:val="28"/>
        </w:rPr>
        <w:t>етоды анализа, используемые при проведении таможенных экспе</w:t>
      </w:r>
      <w:r>
        <w:rPr>
          <w:sz w:val="28"/>
          <w:szCs w:val="28"/>
        </w:rPr>
        <w:t>ртиз)</w:t>
      </w:r>
      <w:r w:rsidRPr="007B09EE">
        <w:rPr>
          <w:sz w:val="28"/>
          <w:szCs w:val="28"/>
        </w:rPr>
        <w:t>.</w:t>
      </w:r>
      <w:r w:rsidRPr="007B09EE">
        <w:rPr>
          <w:rStyle w:val="Heading5Char"/>
          <w:sz w:val="28"/>
          <w:szCs w:val="28"/>
          <w:lang w:val="ru-RU"/>
        </w:rPr>
        <w:t xml:space="preserve"> </w:t>
      </w:r>
    </w:p>
    <w:p w:rsidR="00806C6B" w:rsidRPr="00AE706F" w:rsidRDefault="00806C6B" w:rsidP="00AE706F">
      <w:pPr>
        <w:pStyle w:val="BodyTextIndent2"/>
        <w:spacing w:after="0" w:line="240" w:lineRule="auto"/>
        <w:ind w:left="0" w:firstLine="284"/>
        <w:jc w:val="both"/>
        <w:rPr>
          <w:i/>
          <w:snapToGrid w:val="0"/>
          <w:sz w:val="28"/>
          <w:szCs w:val="28"/>
        </w:rPr>
      </w:pPr>
      <w:r w:rsidRPr="007B09EE">
        <w:rPr>
          <w:i/>
          <w:snapToGrid w:val="0"/>
          <w:sz w:val="28"/>
          <w:szCs w:val="28"/>
        </w:rPr>
        <w:t>Заключение таможенного эксперта</w:t>
      </w:r>
      <w:r>
        <w:rPr>
          <w:i/>
          <w:snapToGrid w:val="0"/>
          <w:sz w:val="28"/>
          <w:szCs w:val="28"/>
        </w:rPr>
        <w:t xml:space="preserve"> (изучается </w:t>
      </w:r>
      <w:r>
        <w:rPr>
          <w:sz w:val="28"/>
          <w:szCs w:val="28"/>
        </w:rPr>
        <w:t>с</w:t>
      </w:r>
      <w:r w:rsidRPr="007B09EE">
        <w:rPr>
          <w:sz w:val="28"/>
          <w:szCs w:val="28"/>
        </w:rPr>
        <w:t xml:space="preserve">труктура и содержание заключения таможенного </w:t>
      </w:r>
      <w:r>
        <w:rPr>
          <w:sz w:val="28"/>
          <w:szCs w:val="28"/>
        </w:rPr>
        <w:t>эксперта, п</w:t>
      </w:r>
      <w:r w:rsidRPr="007B09EE">
        <w:rPr>
          <w:sz w:val="28"/>
          <w:szCs w:val="28"/>
        </w:rPr>
        <w:t>орядок документального оформления</w:t>
      </w:r>
      <w:r>
        <w:rPr>
          <w:sz w:val="28"/>
          <w:szCs w:val="28"/>
        </w:rPr>
        <w:t xml:space="preserve"> заключения, в</w:t>
      </w:r>
      <w:r w:rsidRPr="007B09EE">
        <w:rPr>
          <w:sz w:val="28"/>
          <w:szCs w:val="28"/>
        </w:rPr>
        <w:t xml:space="preserve">озврат материалов, документов, проб и образцов таможенной экспертизы после проведения </w:t>
      </w:r>
      <w:bookmarkStart w:id="1" w:name="l40"/>
      <w:bookmarkEnd w:id="1"/>
      <w:r w:rsidRPr="007B09EE">
        <w:rPr>
          <w:sz w:val="28"/>
          <w:szCs w:val="28"/>
        </w:rPr>
        <w:t>тамо</w:t>
      </w:r>
      <w:r>
        <w:rPr>
          <w:sz w:val="28"/>
          <w:szCs w:val="28"/>
        </w:rPr>
        <w:t>женной экспертизы).</w:t>
      </w:r>
    </w:p>
    <w:p w:rsidR="00806C6B" w:rsidRDefault="00806C6B" w:rsidP="00866917">
      <w:pPr>
        <w:tabs>
          <w:tab w:val="left" w:pos="540"/>
        </w:tabs>
        <w:jc w:val="both"/>
        <w:rPr>
          <w:sz w:val="28"/>
          <w:szCs w:val="28"/>
        </w:rPr>
      </w:pPr>
      <w:r w:rsidRPr="00866917">
        <w:rPr>
          <w:b/>
          <w:sz w:val="28"/>
          <w:szCs w:val="28"/>
        </w:rPr>
        <w:t xml:space="preserve">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профессиональными (ПК) и профильными (ПрК) компетенциями:</w:t>
      </w:r>
    </w:p>
    <w:p w:rsidR="00806C6B" w:rsidRPr="00F94F42" w:rsidRDefault="00806C6B" w:rsidP="0077442B">
      <w:pPr>
        <w:ind w:firstLine="360"/>
        <w:jc w:val="both"/>
        <w:rPr>
          <w:sz w:val="28"/>
          <w:szCs w:val="28"/>
        </w:rPr>
      </w:pPr>
      <w:r w:rsidRPr="00386FDB">
        <w:rPr>
          <w:sz w:val="28"/>
          <w:szCs w:val="28"/>
        </w:rPr>
        <w:t>ПК-9</w:t>
      </w:r>
      <w:r>
        <w:rPr>
          <w:sz w:val="28"/>
          <w:szCs w:val="28"/>
        </w:rPr>
        <w:t xml:space="preserve">: владеет </w:t>
      </w:r>
      <w:r w:rsidRPr="00386FDB">
        <w:rPr>
          <w:sz w:val="28"/>
          <w:szCs w:val="28"/>
        </w:rPr>
        <w:t xml:space="preserve">знанием методов идентификации, оценки качества и безопасности товаров для диагностики дефектов, выявления опасной, некачественной, фальсифицированной и контрафактной продукции, сокращения и </w:t>
      </w:r>
      <w:r>
        <w:rPr>
          <w:sz w:val="28"/>
          <w:szCs w:val="28"/>
        </w:rPr>
        <w:t>предупреждения товарных потерь</w:t>
      </w:r>
      <w:r w:rsidRPr="00386FDB">
        <w:rPr>
          <w:sz w:val="28"/>
          <w:szCs w:val="28"/>
        </w:rPr>
        <w:t>;</w:t>
      </w:r>
    </w:p>
    <w:p w:rsidR="00806C6B" w:rsidRPr="00386FDB" w:rsidRDefault="00806C6B" w:rsidP="0077442B">
      <w:pPr>
        <w:widowControl w:val="0"/>
        <w:tabs>
          <w:tab w:val="left" w:pos="360"/>
        </w:tabs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86FDB">
        <w:rPr>
          <w:sz w:val="28"/>
          <w:szCs w:val="28"/>
        </w:rPr>
        <w:t>ПрК-2</w:t>
      </w:r>
      <w:r>
        <w:rPr>
          <w:sz w:val="28"/>
          <w:szCs w:val="28"/>
        </w:rPr>
        <w:t xml:space="preserve">: </w:t>
      </w:r>
      <w:r w:rsidRPr="00386FDB">
        <w:rPr>
          <w:sz w:val="28"/>
          <w:szCs w:val="28"/>
        </w:rPr>
        <w:t>способ</w:t>
      </w:r>
      <w:r>
        <w:rPr>
          <w:sz w:val="28"/>
          <w:szCs w:val="28"/>
        </w:rPr>
        <w:t>е</w:t>
      </w:r>
      <w:r w:rsidRPr="00386FDB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386FDB">
        <w:rPr>
          <w:sz w:val="28"/>
          <w:szCs w:val="28"/>
        </w:rPr>
        <w:t xml:space="preserve"> осуществлять процедуры проведения экспертизы в отношении товаров, перемещ</w:t>
      </w:r>
      <w:r>
        <w:rPr>
          <w:sz w:val="28"/>
          <w:szCs w:val="28"/>
        </w:rPr>
        <w:t>аемых через таможенную границу.</w:t>
      </w:r>
    </w:p>
    <w:p w:rsidR="00806C6B" w:rsidRDefault="00806C6B" w:rsidP="00866917">
      <w:pPr>
        <w:tabs>
          <w:tab w:val="left" w:pos="540"/>
        </w:tabs>
        <w:jc w:val="both"/>
        <w:rPr>
          <w:b/>
          <w:sz w:val="28"/>
          <w:szCs w:val="28"/>
        </w:rPr>
      </w:pPr>
    </w:p>
    <w:p w:rsidR="00806C6B" w:rsidRDefault="00806C6B" w:rsidP="00151A90">
      <w:pPr>
        <w:ind w:firstLine="284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Образовательные технологии: </w:t>
      </w:r>
    </w:p>
    <w:p w:rsidR="00806C6B" w:rsidRPr="00006068" w:rsidRDefault="00806C6B" w:rsidP="00D834F3">
      <w:pPr>
        <w:tabs>
          <w:tab w:val="left" w:pos="540"/>
        </w:tabs>
        <w:ind w:firstLine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3B6F45">
        <w:rPr>
          <w:sz w:val="28"/>
          <w:szCs w:val="28"/>
        </w:rPr>
        <w:t xml:space="preserve"> целью реализации компетентностного </w:t>
      </w:r>
      <w:r>
        <w:rPr>
          <w:sz w:val="28"/>
          <w:szCs w:val="28"/>
        </w:rPr>
        <w:t>подхода в учебном процессе используются активные и интерактивные методы обучения: проблемно-ориентированные лекции, метод дискуссии, деловая игра «Декларирование товаров и транспортных средств», современные образовательные технологии (</w:t>
      </w:r>
      <w:r w:rsidRPr="00255E1F">
        <w:rPr>
          <w:sz w:val="28"/>
          <w:szCs w:val="28"/>
        </w:rPr>
        <w:t>прием</w:t>
      </w:r>
      <w:r>
        <w:rPr>
          <w:sz w:val="28"/>
          <w:szCs w:val="28"/>
        </w:rPr>
        <w:t>ы</w:t>
      </w:r>
      <w:r w:rsidRPr="00255E1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«ЗХУ», «двойной дневник» и кольца Венна, написание синквейна, построение </w:t>
      </w:r>
      <w:r>
        <w:rPr>
          <w:sz w:val="28"/>
          <w:szCs w:val="28"/>
          <w:lang w:val="en-US"/>
        </w:rPr>
        <w:t>time</w:t>
      </w:r>
      <w:r w:rsidRPr="00255E1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line</w:t>
      </w:r>
      <w:r>
        <w:rPr>
          <w:sz w:val="28"/>
          <w:szCs w:val="28"/>
        </w:rPr>
        <w:t xml:space="preserve">). Часть практических занятий проходит в компьютерном классе с использованием установленных программ </w:t>
      </w:r>
      <w:r w:rsidRPr="00006068">
        <w:rPr>
          <w:sz w:val="28"/>
          <w:szCs w:val="28"/>
        </w:rPr>
        <w:t>Альта ГТД и Такса (</w:t>
      </w:r>
      <w:r w:rsidRPr="00006068">
        <w:rPr>
          <w:sz w:val="28"/>
          <w:szCs w:val="28"/>
          <w:lang w:val="en-US"/>
        </w:rPr>
        <w:t>win</w:t>
      </w:r>
      <w:r w:rsidRPr="00006068">
        <w:rPr>
          <w:sz w:val="28"/>
          <w:szCs w:val="28"/>
        </w:rPr>
        <w:t xml:space="preserve">). Для оценки степени усвоения материала применяется система компьютерного тестирования </w:t>
      </w:r>
      <w:r w:rsidRPr="00006068">
        <w:rPr>
          <w:sz w:val="28"/>
          <w:szCs w:val="28"/>
          <w:lang w:val="en-US"/>
        </w:rPr>
        <w:t>AST</w:t>
      </w:r>
      <w:r w:rsidRPr="00006068">
        <w:rPr>
          <w:sz w:val="28"/>
          <w:szCs w:val="28"/>
        </w:rPr>
        <w:t xml:space="preserve"> – </w:t>
      </w:r>
      <w:r w:rsidRPr="00006068">
        <w:rPr>
          <w:sz w:val="28"/>
          <w:szCs w:val="28"/>
          <w:lang w:val="en-US"/>
        </w:rPr>
        <w:t>Test</w:t>
      </w:r>
      <w:r w:rsidRPr="00006068">
        <w:rPr>
          <w:sz w:val="28"/>
          <w:szCs w:val="28"/>
        </w:rPr>
        <w:t>_</w:t>
      </w:r>
      <w:r w:rsidRPr="00006068">
        <w:rPr>
          <w:sz w:val="28"/>
          <w:szCs w:val="28"/>
          <w:lang w:val="en-US"/>
        </w:rPr>
        <w:t>Player</w:t>
      </w:r>
      <w:r w:rsidRPr="00006068">
        <w:rPr>
          <w:sz w:val="28"/>
          <w:szCs w:val="28"/>
        </w:rPr>
        <w:t>.</w:t>
      </w:r>
    </w:p>
    <w:p w:rsidR="00806C6B" w:rsidRDefault="00806C6B" w:rsidP="00151A90">
      <w:pPr>
        <w:ind w:firstLine="284"/>
        <w:jc w:val="both"/>
        <w:rPr>
          <w:b/>
          <w:sz w:val="28"/>
          <w:szCs w:val="28"/>
        </w:rPr>
      </w:pPr>
    </w:p>
    <w:p w:rsidR="00806C6B" w:rsidRPr="007B09EE" w:rsidRDefault="00806C6B" w:rsidP="00151A90">
      <w:pPr>
        <w:pStyle w:val="BodyText"/>
        <w:tabs>
          <w:tab w:val="left" w:pos="567"/>
        </w:tabs>
        <w:spacing w:after="0"/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Составитель: </w:t>
      </w:r>
      <w:r w:rsidRPr="007B09EE">
        <w:rPr>
          <w:sz w:val="28"/>
          <w:szCs w:val="28"/>
        </w:rPr>
        <w:t>Т.В</w:t>
      </w:r>
      <w:r>
        <w:rPr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Pr="007B09EE">
        <w:rPr>
          <w:sz w:val="28"/>
          <w:szCs w:val="28"/>
        </w:rPr>
        <w:t>Плотникова</w:t>
      </w:r>
      <w:r>
        <w:rPr>
          <w:sz w:val="28"/>
          <w:szCs w:val="28"/>
        </w:rPr>
        <w:t xml:space="preserve">, канд. техн. наук, </w:t>
      </w:r>
      <w:r w:rsidRPr="007B09EE">
        <w:rPr>
          <w:sz w:val="28"/>
          <w:szCs w:val="28"/>
        </w:rPr>
        <w:t>профессор</w:t>
      </w:r>
      <w:r>
        <w:rPr>
          <w:sz w:val="28"/>
          <w:szCs w:val="28"/>
        </w:rPr>
        <w:t xml:space="preserve">, </w:t>
      </w:r>
      <w:r w:rsidRPr="007B09EE">
        <w:rPr>
          <w:sz w:val="28"/>
          <w:szCs w:val="28"/>
        </w:rPr>
        <w:t>кафедр</w:t>
      </w:r>
      <w:r>
        <w:rPr>
          <w:sz w:val="28"/>
          <w:szCs w:val="28"/>
        </w:rPr>
        <w:t>а</w:t>
      </w:r>
      <w:r w:rsidRPr="007B09EE">
        <w:rPr>
          <w:sz w:val="28"/>
          <w:szCs w:val="28"/>
        </w:rPr>
        <w:t xml:space="preserve"> коммерции</w:t>
      </w:r>
    </w:p>
    <w:p w:rsidR="00806C6B" w:rsidRDefault="00806C6B" w:rsidP="00151A90">
      <w:pPr>
        <w:ind w:firstLine="284"/>
      </w:pPr>
    </w:p>
    <w:p w:rsidR="00806C6B" w:rsidRDefault="00806C6B" w:rsidP="00151A90">
      <w:pPr>
        <w:ind w:firstLine="284"/>
      </w:pPr>
    </w:p>
    <w:p w:rsidR="00806C6B" w:rsidRDefault="00806C6B" w:rsidP="00151A90">
      <w:pPr>
        <w:ind w:firstLine="284"/>
      </w:pPr>
    </w:p>
    <w:p w:rsidR="00806C6B" w:rsidRDefault="00806C6B" w:rsidP="00151A90">
      <w:pPr>
        <w:ind w:firstLine="284"/>
      </w:pPr>
    </w:p>
    <w:sectPr w:rsidR="00806C6B" w:rsidSect="00DF0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07F85"/>
    <w:multiLevelType w:val="hybridMultilevel"/>
    <w:tmpl w:val="DADA8380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>
    <w:nsid w:val="366E487B"/>
    <w:multiLevelType w:val="hybridMultilevel"/>
    <w:tmpl w:val="D5DE362C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>
    <w:nsid w:val="535953D5"/>
    <w:multiLevelType w:val="hybridMultilevel"/>
    <w:tmpl w:val="B0EE13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FA20F6A"/>
    <w:multiLevelType w:val="hybridMultilevel"/>
    <w:tmpl w:val="1CB22324"/>
    <w:lvl w:ilvl="0" w:tplc="893C36AE">
      <w:numFmt w:val="bullet"/>
      <w:lvlText w:val="−"/>
      <w:lvlJc w:val="left"/>
      <w:pPr>
        <w:ind w:left="1080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B09EE"/>
    <w:rsid w:val="00001B1C"/>
    <w:rsid w:val="00006068"/>
    <w:rsid w:val="000E5305"/>
    <w:rsid w:val="000E60D1"/>
    <w:rsid w:val="00145940"/>
    <w:rsid w:val="00151A90"/>
    <w:rsid w:val="001764EF"/>
    <w:rsid w:val="001E2815"/>
    <w:rsid w:val="00255E1F"/>
    <w:rsid w:val="00283D58"/>
    <w:rsid w:val="00386FDB"/>
    <w:rsid w:val="003A639E"/>
    <w:rsid w:val="003B6F45"/>
    <w:rsid w:val="00416ADC"/>
    <w:rsid w:val="00433C3D"/>
    <w:rsid w:val="0064108D"/>
    <w:rsid w:val="006651F4"/>
    <w:rsid w:val="006C3552"/>
    <w:rsid w:val="0077442B"/>
    <w:rsid w:val="007B09EE"/>
    <w:rsid w:val="00806C6B"/>
    <w:rsid w:val="008514B5"/>
    <w:rsid w:val="00866917"/>
    <w:rsid w:val="00AA13DC"/>
    <w:rsid w:val="00AE706F"/>
    <w:rsid w:val="00BD7AD9"/>
    <w:rsid w:val="00C74E4D"/>
    <w:rsid w:val="00CA3CD8"/>
    <w:rsid w:val="00D2361A"/>
    <w:rsid w:val="00D36DAF"/>
    <w:rsid w:val="00D834F3"/>
    <w:rsid w:val="00DF0649"/>
    <w:rsid w:val="00E42BC2"/>
    <w:rsid w:val="00EC1C31"/>
    <w:rsid w:val="00F94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09EE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B09E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B09EE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7B09EE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7B09EE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7B09E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7B09EE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7B09EE"/>
    <w:pPr>
      <w:spacing w:after="120" w:line="480" w:lineRule="auto"/>
      <w:ind w:left="283"/>
    </w:pPr>
    <w:rPr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7B09EE"/>
    <w:rPr>
      <w:rFonts w:ascii="Times New Roman" w:hAnsi="Times New Roman" w:cs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7B09EE"/>
    <w:pPr>
      <w:ind w:left="720"/>
      <w:contextualSpacing/>
    </w:pPr>
    <w:rPr>
      <w:sz w:val="20"/>
      <w:szCs w:val="20"/>
    </w:rPr>
  </w:style>
  <w:style w:type="paragraph" w:customStyle="1" w:styleId="1">
    <w:name w:val="Обычный1"/>
    <w:uiPriority w:val="99"/>
    <w:rsid w:val="007B09EE"/>
    <w:rPr>
      <w:rFonts w:ascii="Times New Roman" w:eastAsia="Times New Roman" w:hAnsi="Times New Roman"/>
      <w:sz w:val="28"/>
      <w:szCs w:val="20"/>
    </w:rPr>
  </w:style>
  <w:style w:type="paragraph" w:styleId="Header">
    <w:name w:val="header"/>
    <w:basedOn w:val="Normal"/>
    <w:link w:val="HeaderChar"/>
    <w:uiPriority w:val="99"/>
    <w:rsid w:val="007B09EE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B09EE"/>
    <w:rPr>
      <w:rFonts w:ascii="Times New Roman" w:hAnsi="Times New Roman" w:cs="Times New Roman"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semiHidden/>
    <w:rsid w:val="007B09E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7B09EE"/>
    <w:rPr>
      <w:rFonts w:ascii="Times New Roman" w:hAnsi="Times New Roman" w:cs="Times New Roman"/>
      <w:sz w:val="24"/>
      <w:szCs w:val="24"/>
      <w:lang w:eastAsia="ru-RU"/>
    </w:rPr>
  </w:style>
  <w:style w:type="paragraph" w:styleId="NormalWeb">
    <w:name w:val="Normal (Web)"/>
    <w:basedOn w:val="Normal"/>
    <w:uiPriority w:val="99"/>
    <w:rsid w:val="007B09EE"/>
    <w:pPr>
      <w:spacing w:before="100" w:beforeAutospacing="1" w:after="100" w:afterAutospacing="1"/>
    </w:pPr>
  </w:style>
  <w:style w:type="paragraph" w:styleId="BodyTextIndent3">
    <w:name w:val="Body Text Indent 3"/>
    <w:basedOn w:val="Normal"/>
    <w:link w:val="BodyTextIndent3Char"/>
    <w:uiPriority w:val="99"/>
    <w:rsid w:val="007B09E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7B09EE"/>
    <w:rPr>
      <w:rFonts w:ascii="Times New Roman" w:hAnsi="Times New Roman" w:cs="Times New Roman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7B09EE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45</TotalTime>
  <Pages>3</Pages>
  <Words>912</Words>
  <Characters>5200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8</cp:revision>
  <dcterms:created xsi:type="dcterms:W3CDTF">2014-04-28T07:37:00Z</dcterms:created>
  <dcterms:modified xsi:type="dcterms:W3CDTF">2016-10-21T04:06:00Z</dcterms:modified>
</cp:coreProperties>
</file>