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581" w:rsidRPr="00B440FD" w:rsidRDefault="00E22581" w:rsidP="00B440F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E22581" w:rsidRPr="00F23031" w:rsidRDefault="00E22581" w:rsidP="00B440F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2581" w:rsidRPr="00F23031" w:rsidRDefault="00E22581" w:rsidP="00F23031">
      <w:pPr>
        <w:spacing w:after="0" w:line="240" w:lineRule="auto"/>
        <w:ind w:firstLine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B440FD">
        <w:rPr>
          <w:rFonts w:ascii="Times New Roman" w:hAnsi="Times New Roman"/>
          <w:sz w:val="28"/>
          <w:szCs w:val="28"/>
        </w:rPr>
        <w:t>Б</w:t>
      </w:r>
      <w:r w:rsidRPr="008E4E84">
        <w:rPr>
          <w:rFonts w:ascii="Times New Roman" w:hAnsi="Times New Roman"/>
          <w:sz w:val="28"/>
          <w:szCs w:val="28"/>
        </w:rPr>
        <w:t>1</w:t>
      </w:r>
      <w:r w:rsidRPr="00B440FD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В.ДВ.</w:t>
      </w:r>
      <w:r w:rsidRPr="008E4E84">
        <w:rPr>
          <w:rFonts w:ascii="Times New Roman" w:hAnsi="Times New Roman"/>
          <w:sz w:val="28"/>
          <w:szCs w:val="28"/>
        </w:rPr>
        <w:t xml:space="preserve">2 </w:t>
      </w:r>
      <w:r w:rsidRPr="00F230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Региональные рынки</w:t>
      </w:r>
    </w:p>
    <w:p w:rsidR="00E22581" w:rsidRPr="00B440FD" w:rsidRDefault="00E22581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E22581" w:rsidRPr="00B440FD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>Семестр:</w:t>
      </w:r>
      <w:r w:rsidRPr="00B440F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p w:rsidR="00E22581" w:rsidRPr="00B440FD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B440FD">
        <w:rPr>
          <w:rFonts w:ascii="Times New Roman" w:hAnsi="Times New Roman"/>
          <w:sz w:val="28"/>
          <w:szCs w:val="28"/>
        </w:rPr>
        <w:t>72</w:t>
      </w:r>
    </w:p>
    <w:p w:rsidR="00E22581" w:rsidRPr="00B440FD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 w:rsidRPr="00B440FD">
        <w:rPr>
          <w:rFonts w:ascii="Times New Roman" w:hAnsi="Times New Roman"/>
          <w:sz w:val="28"/>
          <w:szCs w:val="28"/>
        </w:rPr>
        <w:t>2</w:t>
      </w:r>
    </w:p>
    <w:p w:rsidR="00E22581" w:rsidRPr="00B440FD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440FD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B440FD">
        <w:rPr>
          <w:rFonts w:ascii="Times New Roman" w:hAnsi="Times New Roman"/>
          <w:sz w:val="28"/>
          <w:szCs w:val="28"/>
        </w:rPr>
        <w:t>зачёт</w:t>
      </w:r>
    </w:p>
    <w:p w:rsidR="00E22581" w:rsidRPr="00B440FD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22581" w:rsidRPr="00F23031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B440FD">
        <w:rPr>
          <w:rFonts w:ascii="Times New Roman" w:hAnsi="Times New Roman"/>
          <w:b/>
          <w:sz w:val="28"/>
          <w:szCs w:val="28"/>
        </w:rPr>
        <w:t>П:</w:t>
      </w:r>
      <w:r w:rsidRPr="006C4ACF">
        <w:rPr>
          <w:rFonts w:ascii="Times New Roman" w:hAnsi="Times New Roman"/>
          <w:b/>
          <w:sz w:val="28"/>
          <w:szCs w:val="28"/>
        </w:rPr>
        <w:t xml:space="preserve"> </w:t>
      </w:r>
    </w:p>
    <w:p w:rsidR="00E22581" w:rsidRPr="006C4ACF" w:rsidRDefault="00E22581" w:rsidP="00F2303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sz w:val="28"/>
          <w:szCs w:val="28"/>
        </w:rPr>
        <w:t xml:space="preserve">Дисциплина по выбору «Региональные рынки» включена </w:t>
      </w:r>
      <w:r w:rsidRPr="00B440FD">
        <w:rPr>
          <w:rFonts w:ascii="Times New Roman" w:hAnsi="Times New Roman"/>
          <w:iCs/>
          <w:sz w:val="28"/>
          <w:szCs w:val="28"/>
        </w:rPr>
        <w:t xml:space="preserve">в </w:t>
      </w:r>
      <w:r>
        <w:rPr>
          <w:rFonts w:ascii="Times New Roman" w:hAnsi="Times New Roman"/>
          <w:iCs/>
          <w:sz w:val="28"/>
          <w:szCs w:val="28"/>
        </w:rPr>
        <w:t>вариативную часть</w:t>
      </w:r>
      <w:r w:rsidRPr="00B440FD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у</w:t>
      </w:r>
      <w:r w:rsidRPr="00B440FD">
        <w:rPr>
          <w:rFonts w:ascii="Times New Roman" w:hAnsi="Times New Roman"/>
          <w:iCs/>
          <w:sz w:val="28"/>
          <w:szCs w:val="28"/>
        </w:rPr>
        <w:t>чебного плана подготовки бакалавров по направлению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AD529A">
        <w:rPr>
          <w:rFonts w:ascii="Times New Roman" w:hAnsi="Times New Roman"/>
          <w:iCs/>
          <w:sz w:val="28"/>
          <w:szCs w:val="28"/>
        </w:rPr>
        <w:t>38.03.</w:t>
      </w:r>
      <w:r w:rsidRPr="00935B8F">
        <w:rPr>
          <w:rFonts w:ascii="Times New Roman" w:hAnsi="Times New Roman"/>
          <w:iCs/>
          <w:sz w:val="28"/>
          <w:szCs w:val="28"/>
        </w:rPr>
        <w:t>06</w:t>
      </w:r>
      <w:r w:rsidRPr="00B440FD">
        <w:rPr>
          <w:rFonts w:ascii="Times New Roman" w:hAnsi="Times New Roman"/>
          <w:i/>
          <w:iCs/>
          <w:sz w:val="28"/>
          <w:szCs w:val="28"/>
        </w:rPr>
        <w:t xml:space="preserve"> Торговое дело </w:t>
      </w:r>
      <w:r w:rsidRPr="00B440FD">
        <w:rPr>
          <w:rFonts w:ascii="Times New Roman" w:hAnsi="Times New Roman"/>
          <w:iCs/>
          <w:sz w:val="28"/>
          <w:szCs w:val="28"/>
        </w:rPr>
        <w:t>и содержательно дополняет дисциплин</w:t>
      </w:r>
      <w:r>
        <w:rPr>
          <w:rFonts w:ascii="Times New Roman" w:hAnsi="Times New Roman"/>
          <w:iCs/>
          <w:sz w:val="28"/>
          <w:szCs w:val="28"/>
        </w:rPr>
        <w:t>у</w:t>
      </w:r>
      <w:r w:rsidRPr="00B440FD">
        <w:rPr>
          <w:rFonts w:ascii="Times New Roman" w:hAnsi="Times New Roman"/>
          <w:iCs/>
          <w:sz w:val="28"/>
          <w:szCs w:val="28"/>
        </w:rPr>
        <w:t xml:space="preserve"> базовой части «Эко</w:t>
      </w:r>
      <w:r>
        <w:rPr>
          <w:rFonts w:ascii="Times New Roman" w:hAnsi="Times New Roman"/>
          <w:iCs/>
          <w:sz w:val="28"/>
          <w:szCs w:val="28"/>
        </w:rPr>
        <w:t>л</w:t>
      </w:r>
      <w:r w:rsidRPr="00B440FD">
        <w:rPr>
          <w:rFonts w:ascii="Times New Roman" w:hAnsi="Times New Roman"/>
          <w:iCs/>
          <w:sz w:val="28"/>
          <w:szCs w:val="28"/>
        </w:rPr>
        <w:t>о</w:t>
      </w:r>
      <w:r>
        <w:rPr>
          <w:rFonts w:ascii="Times New Roman" w:hAnsi="Times New Roman"/>
          <w:iCs/>
          <w:sz w:val="28"/>
          <w:szCs w:val="28"/>
        </w:rPr>
        <w:t>г</w:t>
      </w:r>
      <w:r w:rsidRPr="00B440FD">
        <w:rPr>
          <w:rFonts w:ascii="Times New Roman" w:hAnsi="Times New Roman"/>
          <w:iCs/>
          <w:sz w:val="28"/>
          <w:szCs w:val="28"/>
        </w:rPr>
        <w:t>и</w:t>
      </w:r>
      <w:r>
        <w:rPr>
          <w:rFonts w:ascii="Times New Roman" w:hAnsi="Times New Roman"/>
          <w:iCs/>
          <w:sz w:val="28"/>
          <w:szCs w:val="28"/>
        </w:rPr>
        <w:t>я</w:t>
      </w:r>
      <w:r w:rsidRPr="00B440FD">
        <w:rPr>
          <w:rFonts w:ascii="Times New Roman" w:hAnsi="Times New Roman"/>
          <w:iCs/>
          <w:sz w:val="28"/>
          <w:szCs w:val="28"/>
        </w:rPr>
        <w:t>».</w:t>
      </w:r>
    </w:p>
    <w:p w:rsidR="00E22581" w:rsidRPr="00B440FD" w:rsidRDefault="00E22581" w:rsidP="006C4ACF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E22581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</w:t>
      </w:r>
      <w:r w:rsidRPr="00B440FD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B440FD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  <w:r w:rsidRPr="006C4ACF">
        <w:rPr>
          <w:rFonts w:ascii="Times New Roman" w:hAnsi="Times New Roman"/>
          <w:b/>
          <w:sz w:val="28"/>
          <w:szCs w:val="28"/>
        </w:rPr>
        <w:t xml:space="preserve"> </w:t>
      </w:r>
    </w:p>
    <w:p w:rsidR="00E22581" w:rsidRPr="006C4ACF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B440FD">
        <w:rPr>
          <w:rFonts w:ascii="Times New Roman" w:hAnsi="Times New Roman"/>
          <w:sz w:val="28"/>
          <w:szCs w:val="28"/>
        </w:rPr>
        <w:t xml:space="preserve">Цель дисциплины - </w:t>
      </w: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E22581" w:rsidRPr="00B440FD" w:rsidRDefault="00E22581" w:rsidP="00F23031">
      <w:pPr>
        <w:tabs>
          <w:tab w:val="left" w:pos="540"/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B440FD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E22581" w:rsidRPr="00B440FD" w:rsidRDefault="00E22581" w:rsidP="006C4ACF">
      <w:pPr>
        <w:numPr>
          <w:ilvl w:val="0"/>
          <w:numId w:val="2"/>
        </w:numPr>
        <w:tabs>
          <w:tab w:val="clear" w:pos="400"/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</w:rPr>
        <w:t>раскрыть экономическую сущность понятия системы «региональные рынки»;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изучить объективные условия, предпосылки и закономерности формирования и развития региональных рынков; 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рассмотреть место региональных рынков в воспроизводственном процессе;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охарактеризовать методологические принципы экономической диагностики функционирования и формирования региональных рынков;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определить место и роль конкурентной среды в развитии региональных рынков; 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рассмотреть особенности функционирования и регулирования регионального потребительского рынка;</w:t>
      </w:r>
    </w:p>
    <w:p w:rsidR="00E22581" w:rsidRPr="00B440FD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рассмотреть сущность внешнеэкономической деятельности и принципы ее организации в регионе;</w:t>
      </w:r>
    </w:p>
    <w:p w:rsidR="00E22581" w:rsidRPr="006C4ACF" w:rsidRDefault="00E22581" w:rsidP="006C4ACF">
      <w:pPr>
        <w:numPr>
          <w:ilvl w:val="0"/>
          <w:numId w:val="2"/>
        </w:numPr>
        <w:shd w:val="clear" w:color="auto" w:fill="FFFFFF"/>
        <w:tabs>
          <w:tab w:val="clear" w:pos="400"/>
          <w:tab w:val="num" w:pos="0"/>
        </w:tabs>
        <w:spacing w:after="120" w:line="240" w:lineRule="auto"/>
        <w:ind w:left="0" w:firstLine="284"/>
        <w:jc w:val="both"/>
        <w:rPr>
          <w:rFonts w:ascii="Times New Roman" w:hAnsi="Times New Roman"/>
          <w:sz w:val="28"/>
          <w:szCs w:val="28"/>
          <w:lang w:eastAsia="ru-RU"/>
        </w:rPr>
      </w:pPr>
      <w:r w:rsidRPr="00B440FD">
        <w:rPr>
          <w:rFonts w:ascii="Times New Roman" w:hAnsi="Times New Roman"/>
          <w:sz w:val="28"/>
          <w:szCs w:val="28"/>
          <w:lang w:eastAsia="ru-RU"/>
        </w:rPr>
        <w:t>изучить систему государственного регулирования региональных рынков.</w:t>
      </w:r>
    </w:p>
    <w:p w:rsidR="00E22581" w:rsidRPr="00B440FD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22581" w:rsidRPr="006C4ACF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>
        <w:rPr>
          <w:rFonts w:ascii="Times New Roman" w:hAnsi="Times New Roman"/>
          <w:kern w:val="28"/>
          <w:sz w:val="28"/>
          <w:szCs w:val="28"/>
          <w:lang w:eastAsia="ru-RU"/>
        </w:rPr>
        <w:t xml:space="preserve">   </w:t>
      </w:r>
      <w:r w:rsidRPr="00B440FD">
        <w:rPr>
          <w:rFonts w:ascii="Times New Roman" w:hAnsi="Times New Roman"/>
          <w:kern w:val="28"/>
          <w:sz w:val="28"/>
          <w:szCs w:val="28"/>
          <w:lang w:eastAsia="ru-RU"/>
        </w:rPr>
        <w:t>Цель и задачи дисциплины «Региональные рынки», ее взаимосвязь с другими экономическими дисциплинами. Необходимость изучения и сфера применения знаний.</w:t>
      </w:r>
      <w:r w:rsidRPr="00F23031">
        <w:rPr>
          <w:rFonts w:ascii="Times New Roman" w:hAnsi="Times New Roman"/>
          <w:kern w:val="28"/>
          <w:sz w:val="28"/>
          <w:szCs w:val="28"/>
          <w:lang w:eastAsia="ru-RU"/>
        </w:rPr>
        <w:t xml:space="preserve"> </w:t>
      </w:r>
      <w:r w:rsidRPr="00B440FD">
        <w:rPr>
          <w:rFonts w:ascii="Times New Roman" w:hAnsi="Times New Roman"/>
          <w:sz w:val="28"/>
          <w:szCs w:val="28"/>
          <w:lang w:eastAsia="ru-RU"/>
        </w:rPr>
        <w:t>Определение рынка. Понятие регионального рынка. Система региональных рынков. Субъекты рыночных отношений: отраслевая и организационно-правовая классификация. Потребительская кооперация – субъект рыночных отношений и основа функционирования региональных рынков в сельских районах.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Региональные рынки на различных фазах перехода к рыночной экономике. Региональная социально-экономическая политика. Расширение хозяйственной самостоятельности фирм и предприятий в условиях рыночной экономики. Развитие горизонтальных и трансформация вертикальных экономических связей.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Сущность, необходимость и задачи экономической диагностики процессов функционирования региональных рынков. Отличия экономической диагностики от анализа деятельности хозяйствующих субъектов. Источники, методы сбора и статистической обработки информации. Использование статистической и аналитической информации для анализа конъюнктуры региональных рынков. Комплексная диагностика как основа прогнозирования развития региональных рынков. Сравнительная характеристика экономических параметров региональных рынков.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социально-экономических показателей развития региональных рынков (региональные индикаторы) и методы их расчета.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Типы рынков по степени монополизации: чистая монополия, монополистическая конкуренция, олигополия, чистая конкуренция. Концентрация производства в регионах и ее влияние на развитие рынков. Монополизм на региональных рынках. Монополистическая деятельность и антиконкурентное поведение фирм на рынке. Расчет емкости рынка и доли на нем хозяйствующих субъектов. Показатели концентрации рыночной власти: индекс Герфиндаля-Гиршмана, коэффициент концентрации.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Злоупотребление доминирующим положением, формы монополистической деятельности и недобросовестной конкуренции. Методы антимонопольного регулирования. Процессы концентрации экономической власти на региональных рынках. Барьеры входа фирм на рынок. Демонополизация и развитие конкуренции. Малый бизнес и его роль в формировании конкурентной среды региональных рынков. Состояние малого бизнеса, проблемы и направления развития. 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Понятие инфраструктуры региональных рынков и экономических институтов. Необходимость инфраструктурного обустройства региональных рынков. Место и роль потребительской кооперации в функционировании региональных рынков. Классификация рыночной инфраструктуры по функциональной характеристике и типу обслуживаемых рынков. Посреднические торговые и сбытовые организации. </w:t>
      </w:r>
      <w:smartTag w:uri="urn:schemas-microsoft-com:office:smarttags" w:element="PersonName">
        <w:r w:rsidRPr="00B440FD">
          <w:rPr>
            <w:rFonts w:ascii="Times New Roman" w:hAnsi="Times New Roman"/>
            <w:color w:val="000000"/>
            <w:kern w:val="28"/>
            <w:sz w:val="28"/>
            <w:szCs w:val="28"/>
            <w:lang w:eastAsia="ru-RU"/>
          </w:rPr>
          <w:t>Финансов</w:t>
        </w:r>
      </w:smartTag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о-кредитные организации. Организации информационного сопровождения и правового обслуживания процесса функционирования региональных рынков.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региональных рынков как совокупность рынков различного типа, связанных между собой единой целью. Внутреннее и внешнее рыночное пространство. Влияние региональных факторов на формирование и функционирование рынков различных типов.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финансово-кредитных ресурсов. Особенности рынка финансово-кредитных ресурсов. Субъекты рынка и сфера их функционирования. Показатели, характеризующие состояние рынка. Основные тенденции развития рынка финансово-кредитных ресурсов.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средств производства. Особенности формирования рынка средств производства. Тенденции развития рынка и направления повышения эффективности его функционирования.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труда. Взаимодействие рынка труда с другими рынками региональной системы. Особенности рынка труда. Региональные факторы, влияющие на степень локализации рынка.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и содержание регионального потребительского рынка. Факторы, влияющие на формирование регионального потребительского рынка.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Направления взаимодействия регионального потребительского рынка с рынками средств производства, финансово-кредитных ресурсов, недвижимости, труда и рынком информации. Государственное регулирование потребительского рынка.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  <w:t>Рынок продовольственных товаров. Особенности рынка продовольственных товаров. Социально-экономическая значимость рынка. Факторы, влияющие на состояние и развитие рынка. Экономические показатели, характеризующие состояние продовольственных рынков. Государственное регулирование торговли продовольственными товарами.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6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Рынок непродовольственных</w:t>
      </w:r>
      <w:r w:rsidRPr="00B440FD">
        <w:rPr>
          <w:rFonts w:ascii="Times New Roman" w:hAnsi="Times New Roman"/>
          <w:i/>
          <w:color w:val="000000"/>
          <w:spacing w:val="-6"/>
          <w:kern w:val="28"/>
          <w:sz w:val="28"/>
          <w:szCs w:val="28"/>
          <w:lang w:eastAsia="ru-RU"/>
        </w:rPr>
        <w:t xml:space="preserve"> товаров</w:t>
      </w:r>
      <w:r w:rsidRPr="00B440FD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. Особенности формирования регионального рынка непродовольственных товаров. Основные секторы непродовольственного товарного рынка. Основные экономические характеристики отдельных непродовольственных рынков. Факторы, влияющие на состояние рынка. Тенденции и перспективы развития.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Рынок потребительских услуг. Причины локализации рынка потребительских услуг. Виды рынков потребительских услуг, их особенности. Субъекты рынка. 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личного недвижимого имущества. Особенности рынка. Субъекты рынка. Основные тенденции и направления развития. Рынок жилья.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внешнеэкономической деятельности и принципы ее организации. Государственное регулирование внешнеэкономической деятельности в регионе. Таможенная политика регионов. Необходимые условия для развития внешнеэкономической деятельности регионов. Внешнеэкономический потенциал региона.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Формы участия во внешнеэкономических связях.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Внешнеторговый оборот. Структура экспорта-импорта регионов. Прямое и косвенное влияние внешнеэкономических связей на региональные рынки, экономическую и региональную политику.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B440FD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Необходимость сочетания экономического и административного регулирования на региональных рынках. Региональные органы регулирования экономической деятельности: краевые (областные), городские и районные администрации. Основные департаменты (комитеты, управления) и их функции в регулировании деятельности на региональных рынках. Законодательные акты, регулирующие процессы развития региональных рынков.</w:t>
      </w:r>
    </w:p>
    <w:p w:rsidR="00E22581" w:rsidRPr="00B440FD" w:rsidRDefault="00E22581" w:rsidP="006C4ACF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</w:p>
    <w:p w:rsidR="00E22581" w:rsidRPr="006124DB" w:rsidRDefault="00E22581" w:rsidP="006124D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124DB">
        <w:rPr>
          <w:rFonts w:ascii="Times New Roman" w:hAnsi="Times New Roman"/>
          <w:b/>
          <w:sz w:val="28"/>
          <w:szCs w:val="28"/>
        </w:rPr>
        <w:t xml:space="preserve">    </w:t>
      </w:r>
      <w:r w:rsidRPr="006124DB">
        <w:rPr>
          <w:rFonts w:ascii="Times New Roman" w:hAnsi="Times New Roman"/>
        </w:rPr>
        <w:t xml:space="preserve">         </w:t>
      </w:r>
      <w:r w:rsidRPr="006124D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E22581" w:rsidRPr="006C4ACF" w:rsidRDefault="00E22581" w:rsidP="006124DB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6C4ACF">
        <w:rPr>
          <w:rFonts w:ascii="Times New Roman" w:hAnsi="Times New Roman"/>
          <w:sz w:val="28"/>
          <w:szCs w:val="28"/>
          <w:lang w:eastAsia="ru-RU"/>
        </w:rPr>
        <w:t>ОК-11: готовностью применять экономические законы и теории, определять экономические показатели (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6C4ACF">
        <w:rPr>
          <w:rFonts w:ascii="Times New Roman" w:hAnsi="Times New Roman"/>
          <w:sz w:val="28"/>
          <w:szCs w:val="28"/>
          <w:lang w:eastAsia="ru-RU"/>
        </w:rPr>
        <w:t xml:space="preserve">основные экономические законы и теории; 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6C4ACF">
        <w:rPr>
          <w:rFonts w:ascii="Times New Roman" w:hAnsi="Times New Roman"/>
          <w:sz w:val="28"/>
          <w:szCs w:val="28"/>
          <w:lang w:eastAsia="ru-RU"/>
        </w:rPr>
        <w:t xml:space="preserve"> их интерпретировать в меняющихся условиях конъюнктуры; 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6C4ACF">
        <w:rPr>
          <w:rFonts w:ascii="Times New Roman" w:hAnsi="Times New Roman"/>
          <w:sz w:val="28"/>
          <w:szCs w:val="28"/>
          <w:lang w:eastAsia="ru-RU"/>
        </w:rPr>
        <w:t>навыками определения основных экономических показателей);</w:t>
      </w:r>
    </w:p>
    <w:p w:rsidR="00E22581" w:rsidRDefault="00E22581" w:rsidP="00F23031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sub_10521"/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C4ACF">
        <w:rPr>
          <w:rFonts w:ascii="Times New Roman" w:hAnsi="Times New Roman"/>
          <w:sz w:val="28"/>
          <w:szCs w:val="28"/>
          <w:lang w:eastAsia="ru-RU"/>
        </w:rPr>
        <w:t>ПК-1: способностью применять основные законы социальных, гуманитарных, экономических и естественно-научных наук в профессиональной деятельности, а также методы математического анализа и моделирования, теоретического и экспериментального исследования; владением математическим аппаратом при решении профессиональных проблем (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знать </w:t>
      </w:r>
      <w:r w:rsidRPr="006C4ACF">
        <w:rPr>
          <w:rFonts w:ascii="Times New Roman" w:hAnsi="Times New Roman"/>
          <w:sz w:val="28"/>
          <w:szCs w:val="28"/>
          <w:lang w:eastAsia="ru-RU"/>
        </w:rPr>
        <w:t xml:space="preserve">методы математического анализа и моделирования, теоретического и экспериментального исследования; 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уметь </w:t>
      </w:r>
      <w:r w:rsidRPr="006C4ACF">
        <w:rPr>
          <w:rFonts w:ascii="Times New Roman" w:hAnsi="Times New Roman"/>
          <w:sz w:val="28"/>
          <w:szCs w:val="28"/>
          <w:lang w:eastAsia="ru-RU"/>
        </w:rPr>
        <w:t>применять их при решении профессиональных задач;</w:t>
      </w:r>
      <w:bookmarkEnd w:id="0"/>
      <w:r w:rsidRPr="006C4ACF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C4ACF">
        <w:rPr>
          <w:rFonts w:ascii="Times New Roman" w:hAnsi="Times New Roman"/>
          <w:i/>
          <w:sz w:val="28"/>
          <w:szCs w:val="28"/>
          <w:lang w:eastAsia="ru-RU"/>
        </w:rPr>
        <w:t xml:space="preserve">владеть </w:t>
      </w:r>
      <w:r w:rsidRPr="006C4ACF">
        <w:rPr>
          <w:rFonts w:ascii="Times New Roman" w:hAnsi="Times New Roman"/>
          <w:sz w:val="28"/>
          <w:szCs w:val="28"/>
          <w:lang w:eastAsia="ru-RU"/>
        </w:rPr>
        <w:t>математическим аппаратом при решении профессиональных проблем).</w:t>
      </w:r>
    </w:p>
    <w:p w:rsidR="00E22581" w:rsidRPr="006C4ACF" w:rsidRDefault="00E22581" w:rsidP="00F23031">
      <w:pPr>
        <w:pStyle w:val="ListParagraph"/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22581" w:rsidRPr="00B440FD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E22581" w:rsidRPr="00B440FD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B440FD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  <w:bookmarkStart w:id="1" w:name="_GoBack"/>
      <w:bookmarkEnd w:id="1"/>
      <w:r w:rsidRPr="00B440F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глобальных проблем с применением следующих интерактивных форм обучения:</w:t>
      </w:r>
    </w:p>
    <w:p w:rsidR="00E22581" w:rsidRPr="006C4ACF" w:rsidRDefault="00E22581" w:rsidP="006C4AC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C4ACF">
        <w:rPr>
          <w:rFonts w:ascii="Times New Roman" w:hAnsi="Times New Roman"/>
          <w:sz w:val="28"/>
          <w:szCs w:val="28"/>
        </w:rPr>
        <w:t>групповая дискуссия: при этом вопросы для дискуссии сформулированы так, чтобы студент-бакалавр мог продемонстрировать своё умение применить теоретическ</w:t>
      </w:r>
      <w:r>
        <w:rPr>
          <w:rFonts w:ascii="Times New Roman" w:hAnsi="Times New Roman"/>
          <w:sz w:val="28"/>
          <w:szCs w:val="28"/>
        </w:rPr>
        <w:t>ие знания на реальных ситуация;</w:t>
      </w:r>
    </w:p>
    <w:p w:rsidR="00E22581" w:rsidRPr="006C4ACF" w:rsidRDefault="00E22581" w:rsidP="006C4AC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6C4ACF">
        <w:rPr>
          <w:rFonts w:ascii="Times New Roman" w:hAnsi="Times New Roman"/>
          <w:sz w:val="28"/>
          <w:szCs w:val="28"/>
        </w:rPr>
        <w:t>нализ кейсов: рассмотрение реальной 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E22581" w:rsidRPr="00B440FD" w:rsidRDefault="00E22581" w:rsidP="006C4ACF">
      <w:pPr>
        <w:spacing w:after="0" w:line="240" w:lineRule="auto"/>
        <w:ind w:firstLine="284"/>
        <w:jc w:val="both"/>
        <w:rPr>
          <w:rFonts w:ascii="Times New Roman" w:hAnsi="Times New Roman"/>
          <w:b/>
          <w:sz w:val="28"/>
          <w:szCs w:val="28"/>
        </w:rPr>
      </w:pPr>
    </w:p>
    <w:p w:rsidR="00E22581" w:rsidRPr="00B440FD" w:rsidRDefault="00E22581" w:rsidP="00F23031">
      <w:pPr>
        <w:tabs>
          <w:tab w:val="left" w:pos="540"/>
        </w:tabs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B440FD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F23031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440FD">
        <w:rPr>
          <w:rFonts w:ascii="Times New Roman" w:hAnsi="Times New Roman"/>
          <w:sz w:val="28"/>
          <w:szCs w:val="28"/>
        </w:rPr>
        <w:t>Савченко, канд. геогр. наук, доцент, кафедра экономической теории, регионалистики и мировой экономики</w:t>
      </w:r>
    </w:p>
    <w:p w:rsidR="00E22581" w:rsidRPr="00B440FD" w:rsidRDefault="00E22581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p w:rsidR="00E22581" w:rsidRPr="00F23031" w:rsidRDefault="00E22581" w:rsidP="006C4AC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22581" w:rsidRPr="00B440FD" w:rsidRDefault="00E22581" w:rsidP="006C4ACF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</w:p>
    <w:sectPr w:rsidR="00E22581" w:rsidRPr="00B440FD" w:rsidSect="00F0101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ED077E3"/>
    <w:multiLevelType w:val="hybridMultilevel"/>
    <w:tmpl w:val="E5D4B660"/>
    <w:lvl w:ilvl="0" w:tplc="3CB44492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1E3E1F"/>
    <w:rsid w:val="00276517"/>
    <w:rsid w:val="002C4014"/>
    <w:rsid w:val="002E2FE3"/>
    <w:rsid w:val="00424859"/>
    <w:rsid w:val="00467E67"/>
    <w:rsid w:val="004817F4"/>
    <w:rsid w:val="004B19E0"/>
    <w:rsid w:val="00513222"/>
    <w:rsid w:val="00530FED"/>
    <w:rsid w:val="005317A0"/>
    <w:rsid w:val="006124DB"/>
    <w:rsid w:val="0066068A"/>
    <w:rsid w:val="006C4ACF"/>
    <w:rsid w:val="006E121C"/>
    <w:rsid w:val="006E47D2"/>
    <w:rsid w:val="00701870"/>
    <w:rsid w:val="007043F1"/>
    <w:rsid w:val="0073761D"/>
    <w:rsid w:val="00767A6C"/>
    <w:rsid w:val="007B47F2"/>
    <w:rsid w:val="008804BC"/>
    <w:rsid w:val="008822D2"/>
    <w:rsid w:val="008A5435"/>
    <w:rsid w:val="008E0903"/>
    <w:rsid w:val="008E4E84"/>
    <w:rsid w:val="009055A5"/>
    <w:rsid w:val="00934E27"/>
    <w:rsid w:val="00935B8F"/>
    <w:rsid w:val="009A311D"/>
    <w:rsid w:val="009C7946"/>
    <w:rsid w:val="00A143AD"/>
    <w:rsid w:val="00AB50C4"/>
    <w:rsid w:val="00AD529A"/>
    <w:rsid w:val="00AE18BE"/>
    <w:rsid w:val="00B06DC3"/>
    <w:rsid w:val="00B440FD"/>
    <w:rsid w:val="00BB1EA9"/>
    <w:rsid w:val="00BB3320"/>
    <w:rsid w:val="00CA3808"/>
    <w:rsid w:val="00CD3B4B"/>
    <w:rsid w:val="00CF5C20"/>
    <w:rsid w:val="00D558BA"/>
    <w:rsid w:val="00E22581"/>
    <w:rsid w:val="00EA7A89"/>
    <w:rsid w:val="00EF6E55"/>
    <w:rsid w:val="00F0101F"/>
    <w:rsid w:val="00F23031"/>
    <w:rsid w:val="00F43516"/>
    <w:rsid w:val="00F706E8"/>
    <w:rsid w:val="00FF2D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6E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22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4</Pages>
  <Words>1377</Words>
  <Characters>7854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11</cp:revision>
  <dcterms:created xsi:type="dcterms:W3CDTF">2014-04-21T11:02:00Z</dcterms:created>
  <dcterms:modified xsi:type="dcterms:W3CDTF">2015-07-10T03:30:00Z</dcterms:modified>
</cp:coreProperties>
</file>