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4B1D" w:rsidRPr="00B440FD" w:rsidRDefault="003E4B1D" w:rsidP="00B440F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B440FD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3E4B1D" w:rsidRPr="00F23031" w:rsidRDefault="003E4B1D" w:rsidP="00B440F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3E4B1D" w:rsidRPr="00F23031" w:rsidRDefault="003E4B1D" w:rsidP="00F23031">
      <w:pPr>
        <w:spacing w:after="0" w:line="240" w:lineRule="auto"/>
        <w:ind w:firstLine="284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Дисциплина </w:t>
      </w:r>
      <w:r w:rsidRPr="00B440FD">
        <w:rPr>
          <w:rFonts w:ascii="Times New Roman" w:hAnsi="Times New Roman"/>
          <w:sz w:val="28"/>
          <w:szCs w:val="28"/>
        </w:rPr>
        <w:t>Б</w:t>
      </w:r>
      <w:r w:rsidRPr="008E4E84">
        <w:rPr>
          <w:rFonts w:ascii="Times New Roman" w:hAnsi="Times New Roman"/>
          <w:sz w:val="28"/>
          <w:szCs w:val="28"/>
        </w:rPr>
        <w:t>1</w:t>
      </w:r>
      <w:r w:rsidRPr="00B440FD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В.ДВ.</w:t>
      </w:r>
      <w:r w:rsidRPr="008E4E84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>.1</w:t>
      </w:r>
      <w:r w:rsidRPr="008E4E84">
        <w:rPr>
          <w:rFonts w:ascii="Times New Roman" w:hAnsi="Times New Roman"/>
          <w:sz w:val="28"/>
          <w:szCs w:val="28"/>
        </w:rPr>
        <w:t xml:space="preserve"> </w:t>
      </w:r>
      <w:r w:rsidRPr="00F2303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Региональные рынки</w:t>
      </w:r>
    </w:p>
    <w:p w:rsidR="003E4B1D" w:rsidRPr="00B440FD" w:rsidRDefault="003E4B1D" w:rsidP="006C4ACF">
      <w:pPr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</w:p>
    <w:p w:rsidR="003E4B1D" w:rsidRPr="00B440FD" w:rsidRDefault="003E4B1D" w:rsidP="00F23031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B440FD">
        <w:rPr>
          <w:rFonts w:ascii="Times New Roman" w:hAnsi="Times New Roman"/>
          <w:b/>
          <w:sz w:val="28"/>
          <w:szCs w:val="28"/>
        </w:rPr>
        <w:t>Семестр:</w:t>
      </w:r>
      <w:r w:rsidRPr="00B440FD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1</w:t>
      </w:r>
    </w:p>
    <w:p w:rsidR="003E4B1D" w:rsidRPr="00B440FD" w:rsidRDefault="003E4B1D" w:rsidP="00F23031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B440FD">
        <w:rPr>
          <w:rFonts w:ascii="Times New Roman" w:hAnsi="Times New Roman"/>
          <w:b/>
          <w:sz w:val="28"/>
          <w:szCs w:val="28"/>
        </w:rPr>
        <w:t xml:space="preserve">Количество часов:  </w:t>
      </w:r>
      <w:r w:rsidRPr="00B440FD">
        <w:rPr>
          <w:rFonts w:ascii="Times New Roman" w:hAnsi="Times New Roman"/>
          <w:sz w:val="28"/>
          <w:szCs w:val="28"/>
        </w:rPr>
        <w:t>72</w:t>
      </w:r>
    </w:p>
    <w:p w:rsidR="003E4B1D" w:rsidRPr="00B440FD" w:rsidRDefault="003E4B1D" w:rsidP="00F23031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B440FD">
        <w:rPr>
          <w:rFonts w:ascii="Times New Roman" w:hAnsi="Times New Roman"/>
          <w:b/>
          <w:sz w:val="28"/>
          <w:szCs w:val="28"/>
        </w:rPr>
        <w:t xml:space="preserve">Количество зачётных единиц:  </w:t>
      </w:r>
      <w:r w:rsidRPr="00B440FD">
        <w:rPr>
          <w:rFonts w:ascii="Times New Roman" w:hAnsi="Times New Roman"/>
          <w:sz w:val="28"/>
          <w:szCs w:val="28"/>
        </w:rPr>
        <w:t>2</w:t>
      </w:r>
    </w:p>
    <w:p w:rsidR="003E4B1D" w:rsidRPr="00B440FD" w:rsidRDefault="003E4B1D" w:rsidP="00F23031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B440FD">
        <w:rPr>
          <w:rFonts w:ascii="Times New Roman" w:hAnsi="Times New Roman"/>
          <w:b/>
          <w:sz w:val="28"/>
          <w:szCs w:val="28"/>
        </w:rPr>
        <w:t xml:space="preserve">Промежуточная аттестация: </w:t>
      </w:r>
      <w:r w:rsidRPr="00B440FD">
        <w:rPr>
          <w:rFonts w:ascii="Times New Roman" w:hAnsi="Times New Roman"/>
          <w:sz w:val="28"/>
          <w:szCs w:val="28"/>
        </w:rPr>
        <w:t>зачёт</w:t>
      </w:r>
    </w:p>
    <w:p w:rsidR="003E4B1D" w:rsidRPr="00B440FD" w:rsidRDefault="003E4B1D" w:rsidP="00F23031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3E4B1D" w:rsidRPr="00F23031" w:rsidRDefault="003E4B1D" w:rsidP="00F23031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Место дисциплины в структуре ОО</w:t>
      </w:r>
      <w:r w:rsidRPr="00B440FD">
        <w:rPr>
          <w:rFonts w:ascii="Times New Roman" w:hAnsi="Times New Roman"/>
          <w:b/>
          <w:sz w:val="28"/>
          <w:szCs w:val="28"/>
        </w:rPr>
        <w:t>П:</w:t>
      </w:r>
      <w:r w:rsidRPr="006C4ACF">
        <w:rPr>
          <w:rFonts w:ascii="Times New Roman" w:hAnsi="Times New Roman"/>
          <w:b/>
          <w:sz w:val="28"/>
          <w:szCs w:val="28"/>
        </w:rPr>
        <w:t xml:space="preserve"> </w:t>
      </w:r>
    </w:p>
    <w:p w:rsidR="003E4B1D" w:rsidRPr="006C4ACF" w:rsidRDefault="003E4B1D" w:rsidP="00F23031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B440FD">
        <w:rPr>
          <w:rFonts w:ascii="Times New Roman" w:hAnsi="Times New Roman"/>
          <w:sz w:val="28"/>
          <w:szCs w:val="28"/>
        </w:rPr>
        <w:t xml:space="preserve">Дисциплина по выбору «Региональные рынки» включена </w:t>
      </w:r>
      <w:r w:rsidRPr="00B440FD">
        <w:rPr>
          <w:rFonts w:ascii="Times New Roman" w:hAnsi="Times New Roman"/>
          <w:iCs/>
          <w:sz w:val="28"/>
          <w:szCs w:val="28"/>
        </w:rPr>
        <w:t xml:space="preserve">в </w:t>
      </w:r>
      <w:r>
        <w:rPr>
          <w:rFonts w:ascii="Times New Roman" w:hAnsi="Times New Roman"/>
          <w:iCs/>
          <w:sz w:val="28"/>
          <w:szCs w:val="28"/>
        </w:rPr>
        <w:t>вариативную часть</w:t>
      </w:r>
      <w:r w:rsidRPr="00B440FD">
        <w:rPr>
          <w:rFonts w:ascii="Times New Roman" w:hAnsi="Times New Roman"/>
          <w:iCs/>
          <w:sz w:val="28"/>
          <w:szCs w:val="28"/>
        </w:rPr>
        <w:t xml:space="preserve"> </w:t>
      </w:r>
      <w:r>
        <w:rPr>
          <w:rFonts w:ascii="Times New Roman" w:hAnsi="Times New Roman"/>
          <w:iCs/>
          <w:sz w:val="28"/>
          <w:szCs w:val="28"/>
        </w:rPr>
        <w:t>у</w:t>
      </w:r>
      <w:r w:rsidRPr="00B440FD">
        <w:rPr>
          <w:rFonts w:ascii="Times New Roman" w:hAnsi="Times New Roman"/>
          <w:iCs/>
          <w:sz w:val="28"/>
          <w:szCs w:val="28"/>
        </w:rPr>
        <w:t>чебного плана подготовки бакалавров по направлению</w:t>
      </w:r>
      <w:r>
        <w:rPr>
          <w:rFonts w:ascii="Times New Roman" w:hAnsi="Times New Roman"/>
          <w:iCs/>
          <w:sz w:val="28"/>
          <w:szCs w:val="28"/>
        </w:rPr>
        <w:t xml:space="preserve"> </w:t>
      </w:r>
      <w:r w:rsidRPr="00AD529A">
        <w:rPr>
          <w:rFonts w:ascii="Times New Roman" w:hAnsi="Times New Roman"/>
          <w:iCs/>
          <w:sz w:val="28"/>
          <w:szCs w:val="28"/>
        </w:rPr>
        <w:t>38.03.</w:t>
      </w:r>
      <w:r w:rsidRPr="00935B8F">
        <w:rPr>
          <w:rFonts w:ascii="Times New Roman" w:hAnsi="Times New Roman"/>
          <w:iCs/>
          <w:sz w:val="28"/>
          <w:szCs w:val="28"/>
        </w:rPr>
        <w:t>06</w:t>
      </w:r>
      <w:r w:rsidRPr="00B440FD">
        <w:rPr>
          <w:rFonts w:ascii="Times New Roman" w:hAnsi="Times New Roman"/>
          <w:i/>
          <w:iCs/>
          <w:sz w:val="28"/>
          <w:szCs w:val="28"/>
        </w:rPr>
        <w:t xml:space="preserve"> Торговое дело </w:t>
      </w:r>
      <w:r w:rsidRPr="00B440FD">
        <w:rPr>
          <w:rFonts w:ascii="Times New Roman" w:hAnsi="Times New Roman"/>
          <w:iCs/>
          <w:sz w:val="28"/>
          <w:szCs w:val="28"/>
        </w:rPr>
        <w:t>и содержательно дополняет дисциплин</w:t>
      </w:r>
      <w:r>
        <w:rPr>
          <w:rFonts w:ascii="Times New Roman" w:hAnsi="Times New Roman"/>
          <w:iCs/>
          <w:sz w:val="28"/>
          <w:szCs w:val="28"/>
        </w:rPr>
        <w:t>у</w:t>
      </w:r>
      <w:r w:rsidRPr="00B440FD">
        <w:rPr>
          <w:rFonts w:ascii="Times New Roman" w:hAnsi="Times New Roman"/>
          <w:iCs/>
          <w:sz w:val="28"/>
          <w:szCs w:val="28"/>
        </w:rPr>
        <w:t xml:space="preserve"> базовой части «Эко</w:t>
      </w:r>
      <w:r>
        <w:rPr>
          <w:rFonts w:ascii="Times New Roman" w:hAnsi="Times New Roman"/>
          <w:iCs/>
          <w:sz w:val="28"/>
          <w:szCs w:val="28"/>
        </w:rPr>
        <w:t>л</w:t>
      </w:r>
      <w:r w:rsidRPr="00B440FD">
        <w:rPr>
          <w:rFonts w:ascii="Times New Roman" w:hAnsi="Times New Roman"/>
          <w:iCs/>
          <w:sz w:val="28"/>
          <w:szCs w:val="28"/>
        </w:rPr>
        <w:t>о</w:t>
      </w:r>
      <w:r>
        <w:rPr>
          <w:rFonts w:ascii="Times New Roman" w:hAnsi="Times New Roman"/>
          <w:iCs/>
          <w:sz w:val="28"/>
          <w:szCs w:val="28"/>
        </w:rPr>
        <w:t>г</w:t>
      </w:r>
      <w:r w:rsidRPr="00B440FD">
        <w:rPr>
          <w:rFonts w:ascii="Times New Roman" w:hAnsi="Times New Roman"/>
          <w:iCs/>
          <w:sz w:val="28"/>
          <w:szCs w:val="28"/>
        </w:rPr>
        <w:t>и</w:t>
      </w:r>
      <w:r>
        <w:rPr>
          <w:rFonts w:ascii="Times New Roman" w:hAnsi="Times New Roman"/>
          <w:iCs/>
          <w:sz w:val="28"/>
          <w:szCs w:val="28"/>
        </w:rPr>
        <w:t>я</w:t>
      </w:r>
      <w:r w:rsidRPr="00B440FD">
        <w:rPr>
          <w:rFonts w:ascii="Times New Roman" w:hAnsi="Times New Roman"/>
          <w:iCs/>
          <w:sz w:val="28"/>
          <w:szCs w:val="28"/>
        </w:rPr>
        <w:t>».</w:t>
      </w:r>
    </w:p>
    <w:p w:rsidR="003E4B1D" w:rsidRPr="00B440FD" w:rsidRDefault="003E4B1D" w:rsidP="006C4ACF">
      <w:pPr>
        <w:spacing w:after="0" w:line="240" w:lineRule="auto"/>
        <w:ind w:firstLine="284"/>
        <w:jc w:val="both"/>
        <w:rPr>
          <w:rFonts w:ascii="Times New Roman" w:hAnsi="Times New Roman"/>
          <w:b/>
          <w:sz w:val="28"/>
          <w:szCs w:val="28"/>
        </w:rPr>
      </w:pPr>
    </w:p>
    <w:p w:rsidR="003E4B1D" w:rsidRDefault="003E4B1D" w:rsidP="00F23031">
      <w:pPr>
        <w:tabs>
          <w:tab w:val="left" w:pos="540"/>
        </w:tabs>
        <w:spacing w:after="0" w:line="240" w:lineRule="auto"/>
        <w:ind w:firstLine="284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</w:t>
      </w:r>
      <w:r w:rsidRPr="00B440FD">
        <w:rPr>
          <w:rFonts w:ascii="Times New Roman" w:hAnsi="Times New Roman"/>
          <w:b/>
          <w:sz w:val="28"/>
          <w:szCs w:val="28"/>
        </w:rPr>
        <w:t>Цел</w:t>
      </w:r>
      <w:r>
        <w:rPr>
          <w:rFonts w:ascii="Times New Roman" w:hAnsi="Times New Roman"/>
          <w:b/>
          <w:sz w:val="28"/>
          <w:szCs w:val="28"/>
        </w:rPr>
        <w:t>ь</w:t>
      </w:r>
      <w:r w:rsidRPr="00B440FD">
        <w:rPr>
          <w:rFonts w:ascii="Times New Roman" w:hAnsi="Times New Roman"/>
          <w:b/>
          <w:sz w:val="28"/>
          <w:szCs w:val="28"/>
        </w:rPr>
        <w:t xml:space="preserve"> и задачи освоения дисциплины:</w:t>
      </w:r>
      <w:r w:rsidRPr="006C4ACF">
        <w:rPr>
          <w:rFonts w:ascii="Times New Roman" w:hAnsi="Times New Roman"/>
          <w:b/>
          <w:sz w:val="28"/>
          <w:szCs w:val="28"/>
        </w:rPr>
        <w:t xml:space="preserve"> </w:t>
      </w:r>
    </w:p>
    <w:p w:rsidR="003E4B1D" w:rsidRPr="006C4ACF" w:rsidRDefault="003E4B1D" w:rsidP="00F23031">
      <w:pPr>
        <w:tabs>
          <w:tab w:val="left" w:pos="540"/>
        </w:tabs>
        <w:spacing w:after="0" w:line="240" w:lineRule="auto"/>
        <w:ind w:firstLine="284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</w:t>
      </w:r>
      <w:r w:rsidRPr="00B440FD">
        <w:rPr>
          <w:rFonts w:ascii="Times New Roman" w:hAnsi="Times New Roman"/>
          <w:sz w:val="28"/>
          <w:szCs w:val="28"/>
        </w:rPr>
        <w:t xml:space="preserve">Цель дисциплины - </w:t>
      </w:r>
      <w:r w:rsidRPr="00B440FD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 xml:space="preserve">дать студентам  основополагающие знания для дальнейшего исследования возникающих проблем не с позиций конкретного субъекта рыночных отношений, а с учетом пространственной стратегии и межрегионального взаимодействия. </w:t>
      </w:r>
    </w:p>
    <w:p w:rsidR="003E4B1D" w:rsidRPr="00B440FD" w:rsidRDefault="003E4B1D" w:rsidP="00F23031">
      <w:pPr>
        <w:tabs>
          <w:tab w:val="left" w:pos="540"/>
          <w:tab w:val="left" w:pos="720"/>
          <w:tab w:val="left" w:pos="1080"/>
          <w:tab w:val="left" w:pos="1372"/>
          <w:tab w:val="left" w:pos="1974"/>
          <w:tab w:val="left" w:pos="3864"/>
        </w:tabs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</w:t>
      </w:r>
      <w:r w:rsidRPr="00B440FD">
        <w:rPr>
          <w:rFonts w:ascii="Times New Roman" w:hAnsi="Times New Roman"/>
          <w:sz w:val="28"/>
          <w:szCs w:val="28"/>
        </w:rPr>
        <w:t>Для достижения цели поставлены следующие задачи:</w:t>
      </w:r>
    </w:p>
    <w:p w:rsidR="003E4B1D" w:rsidRPr="00B440FD" w:rsidRDefault="003E4B1D" w:rsidP="006C4ACF">
      <w:pPr>
        <w:numPr>
          <w:ilvl w:val="0"/>
          <w:numId w:val="2"/>
        </w:numPr>
        <w:tabs>
          <w:tab w:val="clear" w:pos="400"/>
          <w:tab w:val="num" w:pos="0"/>
        </w:tabs>
        <w:spacing w:after="0" w:line="240" w:lineRule="auto"/>
        <w:ind w:left="0" w:firstLine="284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B440FD">
        <w:rPr>
          <w:rFonts w:ascii="Times New Roman" w:hAnsi="Times New Roman"/>
          <w:color w:val="000000"/>
          <w:kern w:val="28"/>
          <w:sz w:val="28"/>
          <w:szCs w:val="28"/>
        </w:rPr>
        <w:t>раскрыть экономическую сущность понятия системы «региональные рынки»;</w:t>
      </w:r>
    </w:p>
    <w:p w:rsidR="003E4B1D" w:rsidRPr="00B440FD" w:rsidRDefault="003E4B1D" w:rsidP="006C4ACF">
      <w:pPr>
        <w:numPr>
          <w:ilvl w:val="0"/>
          <w:numId w:val="2"/>
        </w:numPr>
        <w:shd w:val="clear" w:color="auto" w:fill="FFFFFF"/>
        <w:tabs>
          <w:tab w:val="clear" w:pos="400"/>
          <w:tab w:val="num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28"/>
          <w:szCs w:val="28"/>
          <w:lang w:eastAsia="ru-RU"/>
        </w:rPr>
      </w:pPr>
      <w:r w:rsidRPr="00B440FD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 xml:space="preserve">изучить объективные условия, предпосылки и закономерности формирования и развития региональных рынков; </w:t>
      </w:r>
    </w:p>
    <w:p w:rsidR="003E4B1D" w:rsidRPr="00B440FD" w:rsidRDefault="003E4B1D" w:rsidP="006C4ACF">
      <w:pPr>
        <w:numPr>
          <w:ilvl w:val="0"/>
          <w:numId w:val="2"/>
        </w:numPr>
        <w:shd w:val="clear" w:color="auto" w:fill="FFFFFF"/>
        <w:tabs>
          <w:tab w:val="clear" w:pos="400"/>
          <w:tab w:val="num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28"/>
          <w:szCs w:val="28"/>
          <w:lang w:eastAsia="ru-RU"/>
        </w:rPr>
      </w:pPr>
      <w:r w:rsidRPr="00B440FD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>рассмотреть место региональных рынков в воспроизводственном процессе;</w:t>
      </w:r>
    </w:p>
    <w:p w:rsidR="003E4B1D" w:rsidRPr="00B440FD" w:rsidRDefault="003E4B1D" w:rsidP="006C4ACF">
      <w:pPr>
        <w:numPr>
          <w:ilvl w:val="0"/>
          <w:numId w:val="2"/>
        </w:numPr>
        <w:shd w:val="clear" w:color="auto" w:fill="FFFFFF"/>
        <w:tabs>
          <w:tab w:val="clear" w:pos="400"/>
          <w:tab w:val="num" w:pos="0"/>
        </w:tabs>
        <w:spacing w:after="0" w:line="240" w:lineRule="auto"/>
        <w:ind w:left="0" w:firstLine="284"/>
        <w:jc w:val="both"/>
        <w:rPr>
          <w:rFonts w:ascii="Times New Roman" w:hAnsi="Times New Roman"/>
          <w:spacing w:val="-6"/>
          <w:sz w:val="28"/>
          <w:szCs w:val="28"/>
          <w:lang w:eastAsia="ru-RU"/>
        </w:rPr>
      </w:pPr>
      <w:r w:rsidRPr="00B440FD">
        <w:rPr>
          <w:rFonts w:ascii="Times New Roman" w:hAnsi="Times New Roman"/>
          <w:color w:val="000000"/>
          <w:spacing w:val="-6"/>
          <w:kern w:val="28"/>
          <w:sz w:val="28"/>
          <w:szCs w:val="28"/>
          <w:lang w:eastAsia="ru-RU"/>
        </w:rPr>
        <w:t>охарактеризовать методологические принципы экономической диагностики функционирования и формирования региональных рынков;</w:t>
      </w:r>
    </w:p>
    <w:p w:rsidR="003E4B1D" w:rsidRPr="00B440FD" w:rsidRDefault="003E4B1D" w:rsidP="006C4ACF">
      <w:pPr>
        <w:numPr>
          <w:ilvl w:val="0"/>
          <w:numId w:val="2"/>
        </w:numPr>
        <w:shd w:val="clear" w:color="auto" w:fill="FFFFFF"/>
        <w:tabs>
          <w:tab w:val="clear" w:pos="400"/>
          <w:tab w:val="num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28"/>
          <w:szCs w:val="28"/>
          <w:lang w:eastAsia="ru-RU"/>
        </w:rPr>
      </w:pPr>
      <w:r w:rsidRPr="00B440FD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 xml:space="preserve">определить место и роль конкурентной среды в развитии региональных рынков; </w:t>
      </w:r>
    </w:p>
    <w:p w:rsidR="003E4B1D" w:rsidRPr="00B440FD" w:rsidRDefault="003E4B1D" w:rsidP="006C4ACF">
      <w:pPr>
        <w:numPr>
          <w:ilvl w:val="0"/>
          <w:numId w:val="2"/>
        </w:numPr>
        <w:shd w:val="clear" w:color="auto" w:fill="FFFFFF"/>
        <w:tabs>
          <w:tab w:val="clear" w:pos="400"/>
          <w:tab w:val="num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28"/>
          <w:szCs w:val="28"/>
          <w:lang w:eastAsia="ru-RU"/>
        </w:rPr>
      </w:pPr>
      <w:r w:rsidRPr="00B440FD">
        <w:rPr>
          <w:rFonts w:ascii="Times New Roman" w:hAnsi="Times New Roman"/>
          <w:sz w:val="28"/>
          <w:szCs w:val="28"/>
          <w:lang w:eastAsia="ru-RU"/>
        </w:rPr>
        <w:t>рассмотреть особенности функционирования и регулирования регионального потребительского рынка;</w:t>
      </w:r>
    </w:p>
    <w:p w:rsidR="003E4B1D" w:rsidRPr="00B440FD" w:rsidRDefault="003E4B1D" w:rsidP="006C4ACF">
      <w:pPr>
        <w:numPr>
          <w:ilvl w:val="0"/>
          <w:numId w:val="2"/>
        </w:numPr>
        <w:shd w:val="clear" w:color="auto" w:fill="FFFFFF"/>
        <w:tabs>
          <w:tab w:val="clear" w:pos="400"/>
          <w:tab w:val="num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28"/>
          <w:szCs w:val="28"/>
          <w:lang w:eastAsia="ru-RU"/>
        </w:rPr>
      </w:pPr>
      <w:r w:rsidRPr="00B440FD">
        <w:rPr>
          <w:rFonts w:ascii="Times New Roman" w:hAnsi="Times New Roman"/>
          <w:sz w:val="28"/>
          <w:szCs w:val="28"/>
          <w:lang w:eastAsia="ru-RU"/>
        </w:rPr>
        <w:t>рассмотреть сущность внешнеэкономической деятельности и принципы ее организации в регионе;</w:t>
      </w:r>
    </w:p>
    <w:p w:rsidR="003E4B1D" w:rsidRPr="006C4ACF" w:rsidRDefault="003E4B1D" w:rsidP="006C4ACF">
      <w:pPr>
        <w:numPr>
          <w:ilvl w:val="0"/>
          <w:numId w:val="2"/>
        </w:numPr>
        <w:shd w:val="clear" w:color="auto" w:fill="FFFFFF"/>
        <w:tabs>
          <w:tab w:val="clear" w:pos="400"/>
          <w:tab w:val="num" w:pos="0"/>
        </w:tabs>
        <w:spacing w:after="120" w:line="240" w:lineRule="auto"/>
        <w:ind w:left="0" w:firstLine="284"/>
        <w:jc w:val="both"/>
        <w:rPr>
          <w:rFonts w:ascii="Times New Roman" w:hAnsi="Times New Roman"/>
          <w:sz w:val="28"/>
          <w:szCs w:val="28"/>
          <w:lang w:eastAsia="ru-RU"/>
        </w:rPr>
      </w:pPr>
      <w:r w:rsidRPr="00B440FD">
        <w:rPr>
          <w:rFonts w:ascii="Times New Roman" w:hAnsi="Times New Roman"/>
          <w:sz w:val="28"/>
          <w:szCs w:val="28"/>
          <w:lang w:eastAsia="ru-RU"/>
        </w:rPr>
        <w:t>изучить систему государственного регулирования региональных рынков.</w:t>
      </w:r>
    </w:p>
    <w:p w:rsidR="003E4B1D" w:rsidRPr="00B440FD" w:rsidRDefault="003E4B1D" w:rsidP="00F23031">
      <w:pPr>
        <w:tabs>
          <w:tab w:val="left" w:pos="540"/>
        </w:tabs>
        <w:spacing w:after="0" w:line="240" w:lineRule="auto"/>
        <w:ind w:firstLine="284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</w:t>
      </w:r>
      <w:r w:rsidRPr="00B440FD"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3E4B1D" w:rsidRPr="006C4ACF" w:rsidRDefault="003E4B1D" w:rsidP="006C4ACF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kern w:val="28"/>
          <w:sz w:val="28"/>
          <w:szCs w:val="28"/>
          <w:lang w:eastAsia="ru-RU"/>
        </w:rPr>
      </w:pPr>
      <w:r>
        <w:rPr>
          <w:rFonts w:ascii="Times New Roman" w:hAnsi="Times New Roman"/>
          <w:kern w:val="28"/>
          <w:sz w:val="28"/>
          <w:szCs w:val="28"/>
          <w:lang w:eastAsia="ru-RU"/>
        </w:rPr>
        <w:t xml:space="preserve">   </w:t>
      </w:r>
      <w:r w:rsidRPr="00B440FD">
        <w:rPr>
          <w:rFonts w:ascii="Times New Roman" w:hAnsi="Times New Roman"/>
          <w:kern w:val="28"/>
          <w:sz w:val="28"/>
          <w:szCs w:val="28"/>
          <w:lang w:eastAsia="ru-RU"/>
        </w:rPr>
        <w:t>Цель и задачи дисциплины «Региональные рынки», ее взаимосвязь с другими экономическими дисциплинами. Необходимость изучения и сфера применения знаний.</w:t>
      </w:r>
      <w:r w:rsidRPr="00F23031">
        <w:rPr>
          <w:rFonts w:ascii="Times New Roman" w:hAnsi="Times New Roman"/>
          <w:kern w:val="28"/>
          <w:sz w:val="28"/>
          <w:szCs w:val="28"/>
          <w:lang w:eastAsia="ru-RU"/>
        </w:rPr>
        <w:t xml:space="preserve"> </w:t>
      </w:r>
      <w:r w:rsidRPr="00B440FD">
        <w:rPr>
          <w:rFonts w:ascii="Times New Roman" w:hAnsi="Times New Roman"/>
          <w:sz w:val="28"/>
          <w:szCs w:val="28"/>
          <w:lang w:eastAsia="ru-RU"/>
        </w:rPr>
        <w:t>Определение рынка. Понятие регионального рынка. Система региональных рынков. Субъекты рыночных отношений: отраслевая и организационно-правовая классификация. Потребительская кооперация – субъект рыночных отношений и основа функционирования региональных рынков в сельских районах.</w:t>
      </w:r>
    </w:p>
    <w:p w:rsidR="003E4B1D" w:rsidRPr="00B440FD" w:rsidRDefault="003E4B1D" w:rsidP="006C4ACF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kern w:val="28"/>
          <w:sz w:val="28"/>
          <w:szCs w:val="28"/>
          <w:lang w:eastAsia="ru-RU"/>
        </w:rPr>
      </w:pPr>
      <w:r w:rsidRPr="00B440FD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>Региональные рынки на различных фазах перехода к рыночной экономике. Региональная социально-экономическая политика. Расширение хозяйственной самостоятельности фирм и предприятий в условиях рыночной экономики. Развитие горизонтальных и трансформация вертикальных экономических связей.</w:t>
      </w:r>
    </w:p>
    <w:p w:rsidR="003E4B1D" w:rsidRPr="00B440FD" w:rsidRDefault="003E4B1D" w:rsidP="006C4ACF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kern w:val="28"/>
          <w:sz w:val="28"/>
          <w:szCs w:val="28"/>
          <w:lang w:eastAsia="ru-RU"/>
        </w:rPr>
      </w:pPr>
      <w:r w:rsidRPr="00B440FD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>Сущность, необходимость и задачи экономической диагностики процессов функционирования региональных рынков. Отличия экономической диагностики от анализа деятельности хозяйствующих субъектов. Источники, методы сбора и статистической обработки информации. Использование статистической и аналитической информации для анализа конъюнктуры региональных рынков. Комплексная диагностика как основа прогнозирования развития региональных рынков. Сравнительная характеристика экономических параметров региональных рынков.</w:t>
      </w:r>
    </w:p>
    <w:p w:rsidR="003E4B1D" w:rsidRPr="00B440FD" w:rsidRDefault="003E4B1D" w:rsidP="006C4ACF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</w:pPr>
      <w:r w:rsidRPr="00B440FD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>Система социально-экономических показателей развития региональных рынков (региональные индикаторы) и методы их расчета.</w:t>
      </w:r>
    </w:p>
    <w:p w:rsidR="003E4B1D" w:rsidRPr="00B440FD" w:rsidRDefault="003E4B1D" w:rsidP="006C4ACF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</w:pPr>
      <w:r w:rsidRPr="00B440FD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>Типы рынков по степени монополизации: чистая монополия, монополистическая конкуренция, олигополия, чистая конкуренция. Концентрация производства в регионах и ее влияние на развитие рынков. Монополизм на региональных рынках. Монополистическая деятельность и антиконкурентное поведение фирм на рынке. Расчет емкости рынка и доли на нем хозяйствующих субъектов. Показатели концентрации рыночной власти: индекс Герфиндаля-Гиршмана, коэффициент концентрации.</w:t>
      </w:r>
    </w:p>
    <w:p w:rsidR="003E4B1D" w:rsidRPr="00B440FD" w:rsidRDefault="003E4B1D" w:rsidP="006C4ACF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kern w:val="28"/>
          <w:sz w:val="28"/>
          <w:szCs w:val="28"/>
          <w:lang w:eastAsia="ru-RU"/>
        </w:rPr>
      </w:pPr>
      <w:r w:rsidRPr="00B440FD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 xml:space="preserve">Злоупотребление доминирующим положением, формы монополистической деятельности и недобросовестной конкуренции. Методы антимонопольного регулирования. Процессы концентрации экономической власти на региональных рынках. Барьеры входа фирм на рынок. Демонополизация и развитие конкуренции. Малый бизнес и его роль в формировании конкурентной среды региональных рынков. Состояние малого бизнеса, проблемы и направления развития. </w:t>
      </w:r>
    </w:p>
    <w:p w:rsidR="003E4B1D" w:rsidRPr="00B440FD" w:rsidRDefault="003E4B1D" w:rsidP="006C4ACF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</w:pPr>
      <w:r w:rsidRPr="00B440FD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 xml:space="preserve">Понятие инфраструктуры региональных рынков и экономических институтов. Необходимость инфраструктурного обустройства региональных рынков. Место и роль потребительской кооперации в функционировании региональных рынков. Классификация рыночной инфраструктуры по функциональной характеристике и типу обслуживаемых рынков. Посреднические торговые и сбытовые организации. </w:t>
      </w:r>
      <w:smartTag w:uri="urn:schemas-microsoft-com:office:smarttags" w:element="PersonName">
        <w:r w:rsidRPr="00B440FD">
          <w:rPr>
            <w:rFonts w:ascii="Times New Roman" w:hAnsi="Times New Roman"/>
            <w:color w:val="000000"/>
            <w:kern w:val="28"/>
            <w:sz w:val="28"/>
            <w:szCs w:val="28"/>
            <w:lang w:eastAsia="ru-RU"/>
          </w:rPr>
          <w:t>Финансов</w:t>
        </w:r>
      </w:smartTag>
      <w:r w:rsidRPr="00B440FD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>о-кредитные организации. Организации информационного сопровождения и правового обслуживания процесса функционирования региональных рынков.</w:t>
      </w:r>
    </w:p>
    <w:p w:rsidR="003E4B1D" w:rsidRPr="00B440FD" w:rsidRDefault="003E4B1D" w:rsidP="006C4ACF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kern w:val="28"/>
          <w:sz w:val="28"/>
          <w:szCs w:val="28"/>
          <w:lang w:eastAsia="ru-RU"/>
        </w:rPr>
      </w:pPr>
      <w:r w:rsidRPr="00B440FD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>Система региональных рынков как совокупность рынков различного типа, связанных между собой единой целью. Внутреннее и внешнее рыночное пространство. Влияние региональных факторов на формирование и функционирование рынков различных типов.</w:t>
      </w:r>
    </w:p>
    <w:p w:rsidR="003E4B1D" w:rsidRPr="00B440FD" w:rsidRDefault="003E4B1D" w:rsidP="006C4ACF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kern w:val="28"/>
          <w:sz w:val="28"/>
          <w:szCs w:val="28"/>
          <w:lang w:eastAsia="ru-RU"/>
        </w:rPr>
      </w:pPr>
      <w:r w:rsidRPr="00B440FD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>Рынок финансово-кредитных ресурсов. Особенности рынка финансово-кредитных ресурсов. Субъекты рынка и сфера их функционирования. Показатели, характеризующие состояние рынка. Основные тенденции развития рынка финансово-кредитных ресурсов.</w:t>
      </w:r>
    </w:p>
    <w:p w:rsidR="003E4B1D" w:rsidRPr="00B440FD" w:rsidRDefault="003E4B1D" w:rsidP="006C4ACF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</w:pPr>
      <w:r w:rsidRPr="00B440FD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>Рынок средств производства. Особенности формирования рынка средств производства. Тенденции развития рынка и направления повышения эффективности его функционирования.</w:t>
      </w:r>
    </w:p>
    <w:p w:rsidR="003E4B1D" w:rsidRPr="00B440FD" w:rsidRDefault="003E4B1D" w:rsidP="006C4ACF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</w:pPr>
      <w:r w:rsidRPr="00B440FD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>Рынок труда. Взаимодействие рынка труда с другими рынками региональной системы. Особенности рынка труда. Региональные факторы, влияющие на степень локализации рынка.</w:t>
      </w:r>
    </w:p>
    <w:p w:rsidR="003E4B1D" w:rsidRPr="00B440FD" w:rsidRDefault="003E4B1D" w:rsidP="006C4ACF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</w:pPr>
      <w:r w:rsidRPr="00B440FD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>Сущность и содержание регионального потребительского рынка. Факторы, влияющие на формирование регионального потребительского рынка.</w:t>
      </w:r>
    </w:p>
    <w:p w:rsidR="003E4B1D" w:rsidRPr="00B440FD" w:rsidRDefault="003E4B1D" w:rsidP="006C4ACF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</w:pPr>
      <w:r w:rsidRPr="00B440FD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>Направления взаимодействия регионального потребительского рынка с рынками средств производства, финансово-кредитных ресурсов, недвижимости, труда и рынком информации. Государственное регулирование потребительского рынка.</w:t>
      </w:r>
    </w:p>
    <w:p w:rsidR="003E4B1D" w:rsidRPr="00B440FD" w:rsidRDefault="003E4B1D" w:rsidP="006C4ACF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color w:val="000000"/>
          <w:spacing w:val="-8"/>
          <w:kern w:val="28"/>
          <w:sz w:val="28"/>
          <w:szCs w:val="28"/>
          <w:lang w:eastAsia="ru-RU"/>
        </w:rPr>
      </w:pPr>
      <w:r w:rsidRPr="00B440FD">
        <w:rPr>
          <w:rFonts w:ascii="Times New Roman" w:hAnsi="Times New Roman"/>
          <w:color w:val="000000"/>
          <w:spacing w:val="-8"/>
          <w:kern w:val="28"/>
          <w:sz w:val="28"/>
          <w:szCs w:val="28"/>
          <w:lang w:eastAsia="ru-RU"/>
        </w:rPr>
        <w:t>Рынок продовольственных товаров. Особенности рынка продовольственных товаров. Социально-экономическая значимость рынка. Факторы, влияющие на состояние и развитие рынка. Экономические показатели, характеризующие состояние продовольственных рынков. Государственное регулирование торговли продовольственными товарами.</w:t>
      </w:r>
    </w:p>
    <w:p w:rsidR="003E4B1D" w:rsidRPr="00B440FD" w:rsidRDefault="003E4B1D" w:rsidP="006C4ACF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spacing w:val="-6"/>
          <w:kern w:val="28"/>
          <w:sz w:val="28"/>
          <w:szCs w:val="28"/>
          <w:lang w:eastAsia="ru-RU"/>
        </w:rPr>
      </w:pPr>
      <w:r w:rsidRPr="00B440FD">
        <w:rPr>
          <w:rFonts w:ascii="Times New Roman" w:hAnsi="Times New Roman"/>
          <w:color w:val="000000"/>
          <w:spacing w:val="-6"/>
          <w:kern w:val="28"/>
          <w:sz w:val="28"/>
          <w:szCs w:val="28"/>
          <w:lang w:eastAsia="ru-RU"/>
        </w:rPr>
        <w:t>Рынок непродовольственных</w:t>
      </w:r>
      <w:r w:rsidRPr="00B440FD">
        <w:rPr>
          <w:rFonts w:ascii="Times New Roman" w:hAnsi="Times New Roman"/>
          <w:i/>
          <w:color w:val="000000"/>
          <w:spacing w:val="-6"/>
          <w:kern w:val="28"/>
          <w:sz w:val="28"/>
          <w:szCs w:val="28"/>
          <w:lang w:eastAsia="ru-RU"/>
        </w:rPr>
        <w:t xml:space="preserve"> товаров</w:t>
      </w:r>
      <w:r w:rsidRPr="00B440FD">
        <w:rPr>
          <w:rFonts w:ascii="Times New Roman" w:hAnsi="Times New Roman"/>
          <w:color w:val="000000"/>
          <w:spacing w:val="-6"/>
          <w:kern w:val="28"/>
          <w:sz w:val="28"/>
          <w:szCs w:val="28"/>
          <w:lang w:eastAsia="ru-RU"/>
        </w:rPr>
        <w:t>. Особенности формирования регионального рынка непродовольственных товаров. Основные секторы непродовольственного товарного рынка. Основные экономические характеристики отдельных непродовольственных рынков. Факторы, влияющие на состояние рынка. Тенденции и перспективы развития.</w:t>
      </w:r>
    </w:p>
    <w:p w:rsidR="003E4B1D" w:rsidRPr="00B440FD" w:rsidRDefault="003E4B1D" w:rsidP="006C4ACF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kern w:val="28"/>
          <w:sz w:val="28"/>
          <w:szCs w:val="28"/>
          <w:lang w:eastAsia="ru-RU"/>
        </w:rPr>
      </w:pPr>
      <w:r w:rsidRPr="00B440FD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 xml:space="preserve">Рынок потребительских услуг. Причины локализации рынка потребительских услуг. Виды рынков потребительских услуг, их особенности. Субъекты рынка. </w:t>
      </w:r>
    </w:p>
    <w:p w:rsidR="003E4B1D" w:rsidRPr="00B440FD" w:rsidRDefault="003E4B1D" w:rsidP="006C4ACF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</w:pPr>
      <w:r w:rsidRPr="00B440FD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>Рынок личного недвижимого имущества. Особенности рынка. Субъекты рынка. Основные тенденции и направления развития. Рынок жилья.</w:t>
      </w:r>
    </w:p>
    <w:p w:rsidR="003E4B1D" w:rsidRPr="00B440FD" w:rsidRDefault="003E4B1D" w:rsidP="006C4ACF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kern w:val="28"/>
          <w:sz w:val="28"/>
          <w:szCs w:val="28"/>
          <w:lang w:eastAsia="ru-RU"/>
        </w:rPr>
      </w:pPr>
      <w:r w:rsidRPr="00B440FD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>Сущность внешнеэкономической деятельности и принципы ее организации. Государственное регулирование внешнеэкономической деятельности в регионе. Таможенная политика регионов. Необходимые условия для развития внешнеэкономической деятельности регионов. Внешнеэкономический потенциал региона.</w:t>
      </w:r>
    </w:p>
    <w:p w:rsidR="003E4B1D" w:rsidRPr="00B440FD" w:rsidRDefault="003E4B1D" w:rsidP="006C4ACF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</w:pPr>
      <w:r w:rsidRPr="00B440FD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>Формы участия во внешнеэкономических связях.</w:t>
      </w:r>
    </w:p>
    <w:p w:rsidR="003E4B1D" w:rsidRPr="00B440FD" w:rsidRDefault="003E4B1D" w:rsidP="006C4ACF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kern w:val="28"/>
          <w:sz w:val="28"/>
          <w:szCs w:val="28"/>
          <w:lang w:eastAsia="ru-RU"/>
        </w:rPr>
      </w:pPr>
      <w:r w:rsidRPr="00B440FD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>Внешнеторговый оборот. Структура экспорта-импорта регионов. Прямое и косвенное влияние внешнеэкономических связей на региональные рынки, экономическую и региональную политику.</w:t>
      </w:r>
    </w:p>
    <w:p w:rsidR="003E4B1D" w:rsidRPr="00B440FD" w:rsidRDefault="003E4B1D" w:rsidP="006C4ACF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</w:pPr>
      <w:r w:rsidRPr="00B440FD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>Необходимость сочетания экономического и административного регулирования на региональных рынках. Региональные органы регулирования экономической деятельности: краевые (областные), городские и районные администрации. Основные департаменты (комитеты, управления) и их функции в регулировании деятельности на региональных рынках. Законодательные акты, регулирующие процессы развития региональных рынков.</w:t>
      </w:r>
    </w:p>
    <w:p w:rsidR="003E4B1D" w:rsidRPr="00FA423B" w:rsidRDefault="003E4B1D" w:rsidP="00FA423B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124DB">
        <w:rPr>
          <w:rFonts w:ascii="Times New Roman" w:hAnsi="Times New Roman"/>
          <w:b/>
          <w:sz w:val="28"/>
          <w:szCs w:val="28"/>
        </w:rPr>
        <w:t xml:space="preserve">    </w:t>
      </w:r>
      <w:r w:rsidRPr="006124DB">
        <w:rPr>
          <w:rFonts w:ascii="Times New Roman" w:hAnsi="Times New Roman"/>
        </w:rPr>
        <w:t xml:space="preserve">         </w:t>
      </w:r>
      <w:r w:rsidRPr="006124DB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6124DB">
        <w:rPr>
          <w:rFonts w:ascii="Times New Roman" w:hAnsi="Times New Roman"/>
          <w:sz w:val="28"/>
          <w:szCs w:val="28"/>
        </w:rPr>
        <w:t xml:space="preserve">обучающийся должен </w:t>
      </w:r>
      <w:r w:rsidRPr="00FA423B">
        <w:rPr>
          <w:rFonts w:ascii="Times New Roman" w:hAnsi="Times New Roman"/>
          <w:sz w:val="28"/>
          <w:szCs w:val="28"/>
        </w:rPr>
        <w:t>обладать следующими профессиональными (</w:t>
      </w:r>
      <w:r>
        <w:rPr>
          <w:rFonts w:ascii="Times New Roman" w:hAnsi="Times New Roman"/>
          <w:sz w:val="28"/>
          <w:szCs w:val="28"/>
        </w:rPr>
        <w:t>П</w:t>
      </w:r>
      <w:r w:rsidRPr="00FA423B">
        <w:rPr>
          <w:rFonts w:ascii="Times New Roman" w:hAnsi="Times New Roman"/>
          <w:sz w:val="28"/>
          <w:szCs w:val="28"/>
        </w:rPr>
        <w:t>К) и проф</w:t>
      </w:r>
      <w:r>
        <w:rPr>
          <w:rFonts w:ascii="Times New Roman" w:hAnsi="Times New Roman"/>
          <w:sz w:val="28"/>
          <w:szCs w:val="28"/>
        </w:rPr>
        <w:t>и</w:t>
      </w:r>
      <w:r w:rsidRPr="00FA423B">
        <w:rPr>
          <w:rFonts w:ascii="Times New Roman" w:hAnsi="Times New Roman"/>
          <w:sz w:val="28"/>
          <w:szCs w:val="28"/>
        </w:rPr>
        <w:t>льными (П</w:t>
      </w:r>
      <w:r>
        <w:rPr>
          <w:rFonts w:ascii="Times New Roman" w:hAnsi="Times New Roman"/>
          <w:sz w:val="28"/>
          <w:szCs w:val="28"/>
        </w:rPr>
        <w:t>р</w:t>
      </w:r>
      <w:r w:rsidRPr="00FA423B">
        <w:rPr>
          <w:rFonts w:ascii="Times New Roman" w:hAnsi="Times New Roman"/>
          <w:sz w:val="28"/>
          <w:szCs w:val="28"/>
        </w:rPr>
        <w:t>К) компетенциями:</w:t>
      </w:r>
    </w:p>
    <w:p w:rsidR="003E4B1D" w:rsidRPr="00FA423B" w:rsidRDefault="003E4B1D" w:rsidP="00FA423B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423B">
        <w:rPr>
          <w:rFonts w:ascii="Times New Roman" w:hAnsi="Times New Roman" w:cs="Times New Roman"/>
          <w:sz w:val="28"/>
          <w:szCs w:val="28"/>
        </w:rPr>
        <w:t>ПК-9: готов  анализировать, оценивать и разрабатывать стратегии организации;</w:t>
      </w:r>
    </w:p>
    <w:p w:rsidR="003E4B1D" w:rsidRPr="00FA423B" w:rsidRDefault="003E4B1D" w:rsidP="00FA423B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423B">
        <w:rPr>
          <w:rFonts w:ascii="Times New Roman" w:hAnsi="Times New Roman" w:cs="Times New Roman"/>
          <w:sz w:val="28"/>
          <w:szCs w:val="28"/>
        </w:rPr>
        <w:t>ПрК-2: способен  проводить научные исследования в области планирования выхода на новые рынки и разрабатывать бизнес-планы;</w:t>
      </w:r>
    </w:p>
    <w:p w:rsidR="003E4B1D" w:rsidRPr="00FA423B" w:rsidRDefault="003E4B1D" w:rsidP="00FA423B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423B">
        <w:rPr>
          <w:rFonts w:ascii="Times New Roman" w:hAnsi="Times New Roman" w:cs="Times New Roman"/>
          <w:sz w:val="28"/>
          <w:szCs w:val="28"/>
        </w:rPr>
        <w:t>ПрК-7: способен  исследовать основные факторы, формирующие динамику спроса на товары и услуги организации в условиях глобальной конкуренции.</w:t>
      </w:r>
    </w:p>
    <w:p w:rsidR="003E4B1D" w:rsidRPr="006124DB" w:rsidRDefault="003E4B1D" w:rsidP="006124DB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3E4B1D" w:rsidRPr="00B440FD" w:rsidRDefault="003E4B1D" w:rsidP="00F23031">
      <w:pPr>
        <w:tabs>
          <w:tab w:val="left" w:pos="540"/>
        </w:tabs>
        <w:spacing w:after="0" w:line="240" w:lineRule="auto"/>
        <w:ind w:firstLine="284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</w:t>
      </w:r>
      <w:r w:rsidRPr="00B440FD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3E4B1D" w:rsidRPr="00B440FD" w:rsidRDefault="003E4B1D" w:rsidP="00F23031">
      <w:pPr>
        <w:tabs>
          <w:tab w:val="left" w:pos="540"/>
        </w:tabs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 w:rsidRPr="00B440FD">
        <w:rPr>
          <w:rFonts w:ascii="Times New Roman" w:hAnsi="Times New Roman"/>
          <w:sz w:val="28"/>
          <w:szCs w:val="28"/>
        </w:rPr>
        <w:t xml:space="preserve">В зависимости от вида и цели учебного занятия применяются разнообразные интерактивные образовательные технологии. </w:t>
      </w:r>
      <w:bookmarkStart w:id="0" w:name="_GoBack"/>
      <w:bookmarkEnd w:id="0"/>
      <w:r w:rsidRPr="00B440FD">
        <w:rPr>
          <w:rFonts w:ascii="Times New Roman" w:hAnsi="Times New Roman"/>
          <w:sz w:val="28"/>
          <w:szCs w:val="28"/>
        </w:rPr>
        <w:t>Теоретический материал излагается на лекционных занятиях в форме проблемно-ориентированной лекции. Семинарские занятия по дисциплине ориентированы на закрепление теоретического материала, изложенного в лекционных занятиях, а также на приобретение  дополнительных знаний, умений и практических навыков осуществления анализа глобальных проблем с применением следующих интерактивных форм обучения:</w:t>
      </w:r>
    </w:p>
    <w:p w:rsidR="003E4B1D" w:rsidRPr="006C4ACF" w:rsidRDefault="003E4B1D" w:rsidP="006C4ACF">
      <w:pPr>
        <w:pStyle w:val="ListParagraph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C4ACF">
        <w:rPr>
          <w:rFonts w:ascii="Times New Roman" w:hAnsi="Times New Roman"/>
          <w:sz w:val="28"/>
          <w:szCs w:val="28"/>
        </w:rPr>
        <w:t>групповая дискуссия: при этом вопросы для дискуссии сформулированы так, чтобы студент-бакалавр мог продемонстрировать своё умение применить теоретическ</w:t>
      </w:r>
      <w:r>
        <w:rPr>
          <w:rFonts w:ascii="Times New Roman" w:hAnsi="Times New Roman"/>
          <w:sz w:val="28"/>
          <w:szCs w:val="28"/>
        </w:rPr>
        <w:t>ие знания на реальных ситуация;</w:t>
      </w:r>
    </w:p>
    <w:p w:rsidR="003E4B1D" w:rsidRPr="006C4ACF" w:rsidRDefault="003E4B1D" w:rsidP="006C4ACF">
      <w:pPr>
        <w:pStyle w:val="ListParagraph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</w:t>
      </w:r>
      <w:r w:rsidRPr="006C4ACF">
        <w:rPr>
          <w:rFonts w:ascii="Times New Roman" w:hAnsi="Times New Roman"/>
          <w:sz w:val="28"/>
          <w:szCs w:val="28"/>
        </w:rPr>
        <w:t>нализ кейсов: рассмотрение реальной экономической ситуации с применением методов системного анализа, обсуждение результатов, полученных разными группами, оценку результатов их работы.</w:t>
      </w:r>
    </w:p>
    <w:p w:rsidR="003E4B1D" w:rsidRPr="00B440FD" w:rsidRDefault="003E4B1D" w:rsidP="006C4ACF">
      <w:pPr>
        <w:spacing w:after="0" w:line="240" w:lineRule="auto"/>
        <w:ind w:firstLine="284"/>
        <w:jc w:val="both"/>
        <w:rPr>
          <w:rFonts w:ascii="Times New Roman" w:hAnsi="Times New Roman"/>
          <w:b/>
          <w:sz w:val="28"/>
          <w:szCs w:val="28"/>
        </w:rPr>
      </w:pPr>
    </w:p>
    <w:p w:rsidR="003E4B1D" w:rsidRPr="00B440FD" w:rsidRDefault="003E4B1D" w:rsidP="00F23031">
      <w:pPr>
        <w:tabs>
          <w:tab w:val="left" w:pos="540"/>
        </w:tabs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</w:t>
      </w:r>
      <w:r w:rsidRPr="00B440FD">
        <w:rPr>
          <w:rFonts w:ascii="Times New Roman" w:hAnsi="Times New Roman"/>
          <w:b/>
          <w:sz w:val="28"/>
          <w:szCs w:val="28"/>
        </w:rPr>
        <w:t xml:space="preserve">Составитель:  </w:t>
      </w:r>
      <w:r w:rsidRPr="00F23031">
        <w:rPr>
          <w:rFonts w:ascii="Times New Roman" w:hAnsi="Times New Roman"/>
          <w:sz w:val="28"/>
          <w:szCs w:val="28"/>
        </w:rPr>
        <w:t>Н.В.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B440FD">
        <w:rPr>
          <w:rFonts w:ascii="Times New Roman" w:hAnsi="Times New Roman"/>
          <w:sz w:val="28"/>
          <w:szCs w:val="28"/>
        </w:rPr>
        <w:t>Савченко, канд. геогр. наук, доцент, кафедра экономической теории, регионалистики и мировой экономики</w:t>
      </w:r>
    </w:p>
    <w:p w:rsidR="003E4B1D" w:rsidRPr="00B440FD" w:rsidRDefault="003E4B1D" w:rsidP="006C4ACF">
      <w:pPr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</w:p>
    <w:p w:rsidR="003E4B1D" w:rsidRPr="00F23031" w:rsidRDefault="003E4B1D" w:rsidP="006C4AC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3E4B1D" w:rsidRPr="00B440FD" w:rsidRDefault="003E4B1D" w:rsidP="006C4ACF">
      <w:pPr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</w:p>
    <w:sectPr w:rsidR="003E4B1D" w:rsidRPr="00B440FD" w:rsidSect="00F0101F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C2469B"/>
    <w:multiLevelType w:val="hybridMultilevel"/>
    <w:tmpl w:val="CC5A3F7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ED077E3"/>
    <w:multiLevelType w:val="hybridMultilevel"/>
    <w:tmpl w:val="E5D4B660"/>
    <w:lvl w:ilvl="0" w:tplc="3CB44492">
      <w:numFmt w:val="bullet"/>
      <w:lvlText w:val="-"/>
      <w:lvlJc w:val="left"/>
      <w:pPr>
        <w:ind w:left="644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">
    <w:nsid w:val="30491AA9"/>
    <w:multiLevelType w:val="singleLevel"/>
    <w:tmpl w:val="F5B48016"/>
    <w:lvl w:ilvl="0">
      <w:start w:val="1"/>
      <w:numFmt w:val="bullet"/>
      <w:lvlText w:val=""/>
      <w:lvlJc w:val="left"/>
      <w:pPr>
        <w:tabs>
          <w:tab w:val="num" w:pos="360"/>
        </w:tabs>
      </w:pPr>
      <w:rPr>
        <w:rFonts w:ascii="Wingdings" w:hAnsi="Wingdings" w:hint="default"/>
      </w:rPr>
    </w:lvl>
  </w:abstractNum>
  <w:abstractNum w:abstractNumId="3">
    <w:nsid w:val="3C2E7FC0"/>
    <w:multiLevelType w:val="singleLevel"/>
    <w:tmpl w:val="F5B48016"/>
    <w:lvl w:ilvl="0">
      <w:start w:val="1"/>
      <w:numFmt w:val="bullet"/>
      <w:lvlText w:val=""/>
      <w:lvlJc w:val="left"/>
      <w:pPr>
        <w:tabs>
          <w:tab w:val="num" w:pos="360"/>
        </w:tabs>
      </w:pPr>
      <w:rPr>
        <w:rFonts w:ascii="Wingdings" w:hAnsi="Wingdings" w:hint="default"/>
      </w:rPr>
    </w:lvl>
  </w:abstractNum>
  <w:abstractNum w:abstractNumId="4">
    <w:nsid w:val="53D43DA2"/>
    <w:multiLevelType w:val="singleLevel"/>
    <w:tmpl w:val="832A64DA"/>
    <w:lvl w:ilvl="0">
      <w:start w:val="1"/>
      <w:numFmt w:val="bullet"/>
      <w:lvlText w:val=""/>
      <w:lvlJc w:val="left"/>
      <w:pPr>
        <w:tabs>
          <w:tab w:val="num" w:pos="360"/>
        </w:tabs>
      </w:pPr>
      <w:rPr>
        <w:rFonts w:ascii="Wingdings" w:hAnsi="Wingdings" w:hint="default"/>
      </w:rPr>
    </w:lvl>
  </w:abstractNum>
  <w:abstractNum w:abstractNumId="5">
    <w:nsid w:val="65A36A40"/>
    <w:multiLevelType w:val="singleLevel"/>
    <w:tmpl w:val="510A84C4"/>
    <w:lvl w:ilvl="0">
      <w:start w:val="4"/>
      <w:numFmt w:val="bullet"/>
      <w:lvlText w:val=""/>
      <w:lvlJc w:val="left"/>
      <w:pPr>
        <w:tabs>
          <w:tab w:val="num" w:pos="400"/>
        </w:tabs>
        <w:ind w:left="400" w:hanging="360"/>
      </w:pPr>
      <w:rPr>
        <w:rFonts w:ascii="Wingdings" w:hAnsi="Wingdings" w:hint="default"/>
        <w:sz w:val="24"/>
      </w:r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2"/>
  </w:num>
  <w:num w:numId="5">
    <w:abstractNumId w:val="3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317A0"/>
    <w:rsid w:val="001E3E1F"/>
    <w:rsid w:val="00261671"/>
    <w:rsid w:val="00276517"/>
    <w:rsid w:val="002C4014"/>
    <w:rsid w:val="002E2FE3"/>
    <w:rsid w:val="003E4B1D"/>
    <w:rsid w:val="00424859"/>
    <w:rsid w:val="00467E67"/>
    <w:rsid w:val="004817F4"/>
    <w:rsid w:val="004B19E0"/>
    <w:rsid w:val="00513222"/>
    <w:rsid w:val="00530FED"/>
    <w:rsid w:val="005317A0"/>
    <w:rsid w:val="005F6AB3"/>
    <w:rsid w:val="006124DB"/>
    <w:rsid w:val="0066068A"/>
    <w:rsid w:val="006C4ACF"/>
    <w:rsid w:val="006E121C"/>
    <w:rsid w:val="006E47D2"/>
    <w:rsid w:val="00701870"/>
    <w:rsid w:val="007043F1"/>
    <w:rsid w:val="0073761D"/>
    <w:rsid w:val="00767A6C"/>
    <w:rsid w:val="007B47F2"/>
    <w:rsid w:val="008804BC"/>
    <w:rsid w:val="008822D2"/>
    <w:rsid w:val="008A5435"/>
    <w:rsid w:val="008E0903"/>
    <w:rsid w:val="008E4E84"/>
    <w:rsid w:val="009055A5"/>
    <w:rsid w:val="00934E27"/>
    <w:rsid w:val="00935B8F"/>
    <w:rsid w:val="00977BEC"/>
    <w:rsid w:val="009A311D"/>
    <w:rsid w:val="009C7946"/>
    <w:rsid w:val="00A143AD"/>
    <w:rsid w:val="00A60547"/>
    <w:rsid w:val="00AB50C4"/>
    <w:rsid w:val="00AD529A"/>
    <w:rsid w:val="00AE18BE"/>
    <w:rsid w:val="00B06DC3"/>
    <w:rsid w:val="00B440FD"/>
    <w:rsid w:val="00BB095F"/>
    <w:rsid w:val="00BB1EA9"/>
    <w:rsid w:val="00BB3320"/>
    <w:rsid w:val="00CA3808"/>
    <w:rsid w:val="00CD3B4B"/>
    <w:rsid w:val="00CF5C20"/>
    <w:rsid w:val="00D558BA"/>
    <w:rsid w:val="00E22581"/>
    <w:rsid w:val="00EA7A89"/>
    <w:rsid w:val="00EF6E55"/>
    <w:rsid w:val="00F0101F"/>
    <w:rsid w:val="00F23031"/>
    <w:rsid w:val="00F43516"/>
    <w:rsid w:val="00F706E8"/>
    <w:rsid w:val="00F81DC2"/>
    <w:rsid w:val="00FA423B"/>
    <w:rsid w:val="00FF2D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06E8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767A6C"/>
    <w:pPr>
      <w:ind w:left="720"/>
      <w:contextualSpacing/>
    </w:pPr>
  </w:style>
  <w:style w:type="paragraph" w:customStyle="1" w:styleId="ConsPlusNormal">
    <w:name w:val="ConsPlusNormal"/>
    <w:uiPriority w:val="99"/>
    <w:rsid w:val="00FA423B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6346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21</TotalTime>
  <Pages>4</Pages>
  <Words>1301</Words>
  <Characters>7420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Савченко Николай Владимирович</dc:creator>
  <cp:keywords/>
  <dc:description/>
  <cp:lastModifiedBy>ChuTN</cp:lastModifiedBy>
  <cp:revision>13</cp:revision>
  <dcterms:created xsi:type="dcterms:W3CDTF">2014-04-21T11:02:00Z</dcterms:created>
  <dcterms:modified xsi:type="dcterms:W3CDTF">2016-10-18T10:39:00Z</dcterms:modified>
</cp:coreProperties>
</file>