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ACE" w:rsidRPr="00557DB1" w:rsidRDefault="00DD7ACE" w:rsidP="00221F39">
      <w:pPr>
        <w:pStyle w:val="Heading5"/>
        <w:jc w:val="center"/>
        <w:rPr>
          <w:i w:val="0"/>
          <w:sz w:val="28"/>
          <w:szCs w:val="28"/>
        </w:rPr>
      </w:pPr>
      <w:r w:rsidRPr="00557DB1">
        <w:rPr>
          <w:i w:val="0"/>
          <w:sz w:val="28"/>
          <w:szCs w:val="28"/>
        </w:rPr>
        <w:t>АННОТАЦИЯ РАБОЧЕЙ ПРОГРАММЫ ДИСЦИПЛИНЫ</w:t>
      </w:r>
    </w:p>
    <w:p w:rsidR="00DD7ACE" w:rsidRPr="00557DB1" w:rsidRDefault="00DD7ACE" w:rsidP="009E6732">
      <w:pPr>
        <w:rPr>
          <w:sz w:val="28"/>
          <w:szCs w:val="28"/>
        </w:rPr>
      </w:pPr>
    </w:p>
    <w:p w:rsidR="00DD7ACE" w:rsidRPr="0013758C" w:rsidRDefault="00DD7ACE" w:rsidP="0013758C">
      <w:pPr>
        <w:spacing w:line="140" w:lineRule="atLeast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8C015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8C0155">
        <w:rPr>
          <w:sz w:val="28"/>
          <w:szCs w:val="28"/>
        </w:rPr>
        <w:t>13</w:t>
      </w:r>
      <w:r>
        <w:rPr>
          <w:sz w:val="28"/>
          <w:szCs w:val="28"/>
        </w:rPr>
        <w:t>.1 Международная торговля</w:t>
      </w:r>
    </w:p>
    <w:p w:rsidR="00DD7ACE" w:rsidRPr="00557DB1" w:rsidRDefault="00DD7ACE" w:rsidP="009E6732">
      <w:pPr>
        <w:ind w:left="360" w:firstLine="360"/>
        <w:jc w:val="both"/>
        <w:rPr>
          <w:b/>
          <w:sz w:val="28"/>
          <w:szCs w:val="28"/>
        </w:rPr>
      </w:pPr>
    </w:p>
    <w:p w:rsidR="00DD7ACE" w:rsidRPr="0013758C" w:rsidRDefault="00DD7ACE" w:rsidP="009E6732">
      <w:pPr>
        <w:ind w:firstLine="284"/>
        <w:jc w:val="both"/>
        <w:rPr>
          <w:sz w:val="28"/>
          <w:szCs w:val="28"/>
        </w:rPr>
      </w:pPr>
      <w:r w:rsidRPr="00557DB1">
        <w:rPr>
          <w:b/>
          <w:sz w:val="28"/>
          <w:szCs w:val="28"/>
        </w:rPr>
        <w:t xml:space="preserve">Семестр: </w:t>
      </w:r>
      <w:r w:rsidRPr="0013758C">
        <w:rPr>
          <w:sz w:val="28"/>
          <w:szCs w:val="28"/>
        </w:rPr>
        <w:t>8</w:t>
      </w:r>
    </w:p>
    <w:p w:rsidR="00DD7ACE" w:rsidRPr="0013758C" w:rsidRDefault="00DD7ACE" w:rsidP="009E6732">
      <w:pPr>
        <w:ind w:firstLine="284"/>
        <w:jc w:val="both"/>
        <w:rPr>
          <w:sz w:val="28"/>
          <w:szCs w:val="28"/>
        </w:rPr>
      </w:pPr>
      <w:r w:rsidRPr="00557DB1">
        <w:rPr>
          <w:b/>
          <w:sz w:val="28"/>
          <w:szCs w:val="28"/>
        </w:rPr>
        <w:t xml:space="preserve">Количество часов: </w:t>
      </w:r>
      <w:r w:rsidRPr="0013758C">
        <w:rPr>
          <w:sz w:val="28"/>
          <w:szCs w:val="28"/>
        </w:rPr>
        <w:t>108</w:t>
      </w:r>
    </w:p>
    <w:p w:rsidR="00DD7ACE" w:rsidRPr="0013758C" w:rsidRDefault="00DD7ACE" w:rsidP="009E6732">
      <w:pPr>
        <w:ind w:firstLine="284"/>
        <w:jc w:val="both"/>
        <w:rPr>
          <w:sz w:val="28"/>
          <w:szCs w:val="28"/>
        </w:rPr>
      </w:pPr>
      <w:r w:rsidRPr="00557DB1">
        <w:rPr>
          <w:b/>
          <w:sz w:val="28"/>
          <w:szCs w:val="28"/>
        </w:rPr>
        <w:t xml:space="preserve">Количество зачетных единиц: </w:t>
      </w:r>
      <w:r w:rsidRPr="0013758C">
        <w:rPr>
          <w:sz w:val="28"/>
          <w:szCs w:val="28"/>
        </w:rPr>
        <w:t>3</w:t>
      </w:r>
    </w:p>
    <w:p w:rsidR="00DD7ACE" w:rsidRPr="00557DB1" w:rsidRDefault="00DD7ACE" w:rsidP="009E6732">
      <w:pPr>
        <w:ind w:firstLine="284"/>
        <w:jc w:val="both"/>
        <w:rPr>
          <w:sz w:val="28"/>
          <w:szCs w:val="28"/>
        </w:rPr>
      </w:pPr>
      <w:r w:rsidRPr="00557DB1">
        <w:rPr>
          <w:b/>
          <w:sz w:val="28"/>
          <w:szCs w:val="28"/>
        </w:rPr>
        <w:t>Промежуточная аттестация:</w:t>
      </w:r>
      <w:r w:rsidRPr="00557DB1">
        <w:rPr>
          <w:sz w:val="28"/>
          <w:szCs w:val="28"/>
        </w:rPr>
        <w:t xml:space="preserve"> зачет</w:t>
      </w:r>
    </w:p>
    <w:p w:rsidR="00DD7ACE" w:rsidRPr="00557DB1" w:rsidRDefault="00DD7ACE" w:rsidP="009E6732">
      <w:pPr>
        <w:spacing w:line="120" w:lineRule="auto"/>
        <w:ind w:firstLine="284"/>
        <w:jc w:val="both"/>
        <w:rPr>
          <w:sz w:val="28"/>
          <w:szCs w:val="28"/>
        </w:rPr>
      </w:pPr>
    </w:p>
    <w:p w:rsidR="00DD7ACE" w:rsidRDefault="00DD7ACE" w:rsidP="000B75CD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557DB1">
        <w:rPr>
          <w:b/>
          <w:sz w:val="28"/>
          <w:szCs w:val="28"/>
        </w:rPr>
        <w:t xml:space="preserve">ОП: </w:t>
      </w:r>
    </w:p>
    <w:p w:rsidR="00DD7ACE" w:rsidRPr="00557DB1" w:rsidRDefault="00DD7ACE" w:rsidP="0013758C">
      <w:pPr>
        <w:tabs>
          <w:tab w:val="left" w:pos="36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557DB1">
        <w:rPr>
          <w:sz w:val="28"/>
          <w:szCs w:val="28"/>
        </w:rPr>
        <w:t>исциплина</w:t>
      </w:r>
      <w:r w:rsidRPr="008C0155"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 xml:space="preserve">по выбору «Международная торговля» включена в </w:t>
      </w:r>
      <w:r>
        <w:rPr>
          <w:sz w:val="28"/>
          <w:szCs w:val="28"/>
        </w:rPr>
        <w:t xml:space="preserve">вариативную часть </w:t>
      </w:r>
      <w:r w:rsidRPr="00557DB1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 xml:space="preserve">подготовки бакалавров по </w:t>
      </w:r>
      <w:r w:rsidRPr="00D354E6">
        <w:rPr>
          <w:sz w:val="28"/>
          <w:szCs w:val="28"/>
        </w:rPr>
        <w:t>направлени</w:t>
      </w:r>
      <w:r>
        <w:rPr>
          <w:sz w:val="28"/>
          <w:szCs w:val="28"/>
        </w:rPr>
        <w:t>ю 38.03.06</w:t>
      </w:r>
      <w:r w:rsidRPr="00D354E6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Торговое дело</w:t>
      </w:r>
      <w:r w:rsidRPr="0013758C">
        <w:rPr>
          <w:sz w:val="28"/>
          <w:szCs w:val="28"/>
        </w:rPr>
        <w:t>, профиль «Коммерция»</w:t>
      </w:r>
      <w:r w:rsidRPr="00D354E6"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>и содержательно дополняет дисциплину базовой части</w:t>
      </w:r>
      <w:r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>– «Коммерческая деятельность». Она способствует формированию целостной системы знаний в подготовке специалистов высшей квалификации.</w:t>
      </w:r>
    </w:p>
    <w:p w:rsidR="00DD7ACE" w:rsidRPr="00557DB1" w:rsidRDefault="00DD7ACE" w:rsidP="00B66E03">
      <w:pPr>
        <w:spacing w:line="120" w:lineRule="auto"/>
        <w:jc w:val="both"/>
        <w:rPr>
          <w:b/>
          <w:sz w:val="28"/>
          <w:szCs w:val="28"/>
        </w:rPr>
      </w:pPr>
    </w:p>
    <w:p w:rsidR="00DD7ACE" w:rsidRPr="00557DB1" w:rsidRDefault="00DD7ACE" w:rsidP="0013758C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557DB1">
        <w:rPr>
          <w:b/>
          <w:sz w:val="28"/>
          <w:szCs w:val="28"/>
        </w:rPr>
        <w:t xml:space="preserve">Цель </w:t>
      </w:r>
      <w:r w:rsidRPr="00557DB1">
        <w:rPr>
          <w:b/>
          <w:spacing w:val="-2"/>
          <w:sz w:val="28"/>
          <w:szCs w:val="28"/>
        </w:rPr>
        <w:t xml:space="preserve"> и задачи освоения </w:t>
      </w:r>
      <w:r w:rsidRPr="00557DB1">
        <w:rPr>
          <w:b/>
          <w:sz w:val="28"/>
          <w:szCs w:val="28"/>
        </w:rPr>
        <w:t xml:space="preserve"> дисциплины:  </w:t>
      </w:r>
    </w:p>
    <w:p w:rsidR="00DD7ACE" w:rsidRPr="00557DB1" w:rsidRDefault="00DD7ACE" w:rsidP="0013758C">
      <w:pPr>
        <w:ind w:firstLine="284"/>
        <w:jc w:val="both"/>
        <w:rPr>
          <w:sz w:val="28"/>
          <w:szCs w:val="28"/>
        </w:rPr>
      </w:pPr>
      <w:r w:rsidRPr="00557DB1">
        <w:rPr>
          <w:bCs/>
          <w:sz w:val="28"/>
          <w:szCs w:val="28"/>
        </w:rPr>
        <w:t>Цель дисциплины</w:t>
      </w:r>
      <w:r w:rsidRPr="00557DB1">
        <w:rPr>
          <w:sz w:val="28"/>
          <w:szCs w:val="28"/>
        </w:rPr>
        <w:t xml:space="preserve"> – формирование у студентов основ экономических знаний об основных базовых элементах в современной системе функционирования международной торговли, особенностях и тенденциях ее развития, которые формируются в современных условиях под влиянием процессов глобализации и интернационализации.</w:t>
      </w:r>
    </w:p>
    <w:p w:rsidR="00DD7ACE" w:rsidRPr="00557DB1" w:rsidRDefault="00DD7ACE" w:rsidP="0013758C">
      <w:pPr>
        <w:ind w:firstLine="360"/>
        <w:jc w:val="both"/>
        <w:rPr>
          <w:sz w:val="28"/>
          <w:szCs w:val="28"/>
        </w:rPr>
      </w:pPr>
      <w:r w:rsidRPr="00557DB1">
        <w:rPr>
          <w:bCs/>
          <w:iCs/>
          <w:sz w:val="28"/>
          <w:szCs w:val="28"/>
        </w:rPr>
        <w:t>Задачи</w:t>
      </w:r>
      <w:r w:rsidRPr="00557DB1">
        <w:rPr>
          <w:bCs/>
          <w:sz w:val="28"/>
          <w:szCs w:val="28"/>
        </w:rPr>
        <w:t xml:space="preserve"> </w:t>
      </w:r>
      <w:r w:rsidRPr="00557DB1">
        <w:rPr>
          <w:bCs/>
          <w:iCs/>
          <w:sz w:val="28"/>
          <w:szCs w:val="28"/>
        </w:rPr>
        <w:t>дисциплины</w:t>
      </w:r>
      <w:r w:rsidRPr="00557DB1">
        <w:rPr>
          <w:sz w:val="28"/>
          <w:szCs w:val="28"/>
        </w:rPr>
        <w:t>:</w:t>
      </w:r>
    </w:p>
    <w:p w:rsidR="00DD7ACE" w:rsidRPr="00557DB1" w:rsidRDefault="00DD7ACE" w:rsidP="00B66E03">
      <w:pPr>
        <w:ind w:firstLine="567"/>
        <w:jc w:val="both"/>
        <w:rPr>
          <w:sz w:val="28"/>
          <w:szCs w:val="28"/>
        </w:rPr>
      </w:pPr>
      <w:r w:rsidRPr="00557DB1">
        <w:rPr>
          <w:sz w:val="28"/>
          <w:szCs w:val="28"/>
        </w:rPr>
        <w:t>• изучить закономерности, тенденции и принципы развития системы международной торговли;</w:t>
      </w:r>
    </w:p>
    <w:p w:rsidR="00DD7ACE" w:rsidRPr="00557DB1" w:rsidRDefault="00DD7ACE" w:rsidP="00B66E03">
      <w:pPr>
        <w:ind w:firstLine="567"/>
        <w:jc w:val="both"/>
        <w:rPr>
          <w:sz w:val="28"/>
          <w:szCs w:val="28"/>
        </w:rPr>
      </w:pPr>
      <w:r w:rsidRPr="00557DB1">
        <w:rPr>
          <w:sz w:val="28"/>
          <w:szCs w:val="28"/>
        </w:rPr>
        <w:t>• рассмотреть понятие конкуренции в международной торговле, ее характер, факторы проявления, особенности и уровень на мировых экспортных рынках;</w:t>
      </w:r>
    </w:p>
    <w:p w:rsidR="00DD7ACE" w:rsidRPr="00557DB1" w:rsidRDefault="00DD7ACE" w:rsidP="00B66E03">
      <w:pPr>
        <w:pStyle w:val="BlockText"/>
        <w:spacing w:before="0" w:line="240" w:lineRule="auto"/>
        <w:ind w:left="0" w:right="0" w:firstLine="567"/>
        <w:jc w:val="both"/>
        <w:rPr>
          <w:szCs w:val="28"/>
        </w:rPr>
      </w:pPr>
      <w:r w:rsidRPr="00557DB1">
        <w:rPr>
          <w:szCs w:val="28"/>
        </w:rPr>
        <w:t>• ознакомить студентов с тенденциями и перспективами развития международной торговли на современном этапе;</w:t>
      </w:r>
    </w:p>
    <w:p w:rsidR="00DD7ACE" w:rsidRPr="00557DB1" w:rsidRDefault="00DD7ACE" w:rsidP="00B66E03">
      <w:pPr>
        <w:pStyle w:val="BlockText"/>
        <w:spacing w:before="0" w:line="240" w:lineRule="auto"/>
        <w:ind w:left="0" w:right="0" w:firstLine="567"/>
        <w:jc w:val="both"/>
        <w:rPr>
          <w:szCs w:val="28"/>
        </w:rPr>
      </w:pPr>
      <w:r w:rsidRPr="00557DB1">
        <w:rPr>
          <w:szCs w:val="28"/>
        </w:rPr>
        <w:t>• сформировать представление о составе и состоянии основных международных товарных рынков и характере их развития;</w:t>
      </w:r>
    </w:p>
    <w:p w:rsidR="00DD7ACE" w:rsidRDefault="00DD7ACE" w:rsidP="00B66E03">
      <w:pPr>
        <w:pStyle w:val="BlockText"/>
        <w:spacing w:before="0" w:line="240" w:lineRule="auto"/>
        <w:ind w:left="0" w:right="0" w:firstLine="567"/>
        <w:jc w:val="both"/>
        <w:rPr>
          <w:szCs w:val="28"/>
        </w:rPr>
      </w:pPr>
      <w:r w:rsidRPr="00557DB1">
        <w:rPr>
          <w:szCs w:val="28"/>
        </w:rPr>
        <w:t>• научить анализировать особенности внешней торговли различных стран мира.</w:t>
      </w:r>
    </w:p>
    <w:p w:rsidR="00DD7ACE" w:rsidRPr="00557DB1" w:rsidRDefault="00DD7ACE" w:rsidP="00B66E03">
      <w:pPr>
        <w:pStyle w:val="BlockText"/>
        <w:spacing w:before="0" w:line="240" w:lineRule="auto"/>
        <w:ind w:left="0" w:right="0" w:firstLine="567"/>
        <w:jc w:val="both"/>
        <w:rPr>
          <w:szCs w:val="28"/>
        </w:rPr>
      </w:pPr>
    </w:p>
    <w:p w:rsidR="00DD7ACE" w:rsidRPr="00557DB1" w:rsidRDefault="00DD7ACE" w:rsidP="0013758C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557DB1">
        <w:rPr>
          <w:b/>
          <w:sz w:val="28"/>
          <w:szCs w:val="28"/>
        </w:rPr>
        <w:t>Содержание дисциплины:</w:t>
      </w:r>
    </w:p>
    <w:p w:rsidR="00DD7ACE" w:rsidRPr="0013758C" w:rsidRDefault="00DD7ACE" w:rsidP="0013758C">
      <w:pPr>
        <w:ind w:firstLine="284"/>
        <w:jc w:val="both"/>
        <w:rPr>
          <w:sz w:val="28"/>
          <w:szCs w:val="28"/>
        </w:rPr>
      </w:pPr>
      <w:r w:rsidRPr="00557DB1">
        <w:rPr>
          <w:sz w:val="28"/>
          <w:szCs w:val="28"/>
        </w:rPr>
        <w:t xml:space="preserve">Этапы эволюции международной торговли. Сущность международной торговли, ее субъекты и объекты. </w:t>
      </w:r>
    </w:p>
    <w:p w:rsidR="00DD7ACE" w:rsidRPr="000B75CD" w:rsidRDefault="00DD7ACE" w:rsidP="000B75CD">
      <w:pPr>
        <w:ind w:firstLine="284"/>
        <w:jc w:val="both"/>
        <w:rPr>
          <w:i/>
          <w:sz w:val="28"/>
          <w:szCs w:val="28"/>
        </w:rPr>
      </w:pPr>
      <w:r w:rsidRPr="00557DB1">
        <w:rPr>
          <w:sz w:val="28"/>
          <w:szCs w:val="28"/>
        </w:rPr>
        <w:t xml:space="preserve">Классические теории международной торговли. Современные теории международной торговли. Теория конкурентных преимуществ М. Портера. </w:t>
      </w:r>
    </w:p>
    <w:p w:rsidR="00DD7ACE" w:rsidRPr="000B75CD" w:rsidRDefault="00DD7ACE" w:rsidP="000B75CD">
      <w:pPr>
        <w:ind w:firstLine="284"/>
        <w:jc w:val="both"/>
        <w:rPr>
          <w:sz w:val="28"/>
          <w:szCs w:val="28"/>
        </w:rPr>
      </w:pPr>
      <w:r w:rsidRPr="000B75CD">
        <w:rPr>
          <w:sz w:val="28"/>
          <w:szCs w:val="28"/>
        </w:rPr>
        <w:t xml:space="preserve">Характеристика основных методов международной торговли. Состязательные методы международной торговли. Тенденции и перспективы развития международной аукционной торговли. Международные торги, их виды и международно-правовая регламентация. Электронная торговля как  принципиально новая форма  активизации участия различных стран в мировой торговле.   </w:t>
      </w:r>
    </w:p>
    <w:p w:rsidR="00DD7ACE" w:rsidRPr="000B75CD" w:rsidRDefault="00DD7ACE" w:rsidP="000B75CD">
      <w:pPr>
        <w:ind w:firstLine="284"/>
        <w:jc w:val="both"/>
        <w:rPr>
          <w:sz w:val="28"/>
          <w:szCs w:val="28"/>
        </w:rPr>
      </w:pPr>
      <w:r w:rsidRPr="000B75CD">
        <w:rPr>
          <w:sz w:val="28"/>
          <w:szCs w:val="28"/>
        </w:rPr>
        <w:t>Динамика и структура международной торговли товарами. Экспорт и импорт ведущих стран мира. Особенности международного рынка услуг и проблемы его регулирования. Способы осуществления внешней торговли услугами. Транспорт в системе мировой торговли услугами. Операции по международному обмену лицензиями. Франчайзинг как особая форма организации внешнеторговой деятельности. Современные особенности международного факторинга.</w:t>
      </w:r>
    </w:p>
    <w:p w:rsidR="00DD7ACE" w:rsidRPr="000B75CD" w:rsidRDefault="00DD7ACE" w:rsidP="000B75CD">
      <w:pPr>
        <w:ind w:firstLine="284"/>
        <w:jc w:val="both"/>
        <w:rPr>
          <w:sz w:val="28"/>
          <w:szCs w:val="28"/>
        </w:rPr>
      </w:pPr>
      <w:r w:rsidRPr="00557DB1">
        <w:rPr>
          <w:sz w:val="28"/>
          <w:szCs w:val="28"/>
        </w:rPr>
        <w:t>Торговая политика и участие страны в системе международной торговли. Особенности внешнеторговых политик различных типов стран. Внешнеторговая политика: либерализм, протекционизм, автаркия. Особенности внешнеторговой политики РФ.</w:t>
      </w:r>
      <w:r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 xml:space="preserve">Понятие и сущность ВТО. Роль ВТО в регулировании международной торговли. </w:t>
      </w:r>
      <w:r w:rsidRPr="00557DB1">
        <w:rPr>
          <w:bCs/>
          <w:sz w:val="28"/>
          <w:szCs w:val="28"/>
        </w:rPr>
        <w:t xml:space="preserve">Неправительственные международные организации. </w:t>
      </w:r>
    </w:p>
    <w:p w:rsidR="00DD7ACE" w:rsidRPr="0013758C" w:rsidRDefault="00DD7ACE" w:rsidP="000B75CD">
      <w:pPr>
        <w:ind w:firstLine="284"/>
        <w:jc w:val="both"/>
        <w:rPr>
          <w:sz w:val="28"/>
          <w:szCs w:val="28"/>
        </w:rPr>
      </w:pPr>
      <w:r w:rsidRPr="00DD3AF6">
        <w:rPr>
          <w:sz w:val="28"/>
          <w:szCs w:val="28"/>
        </w:rPr>
        <w:t xml:space="preserve">Понятие международного контракта купли-продажи. Виды контрактов во внешнеторговой деятельности. Виды внешнеторговых контрактов. Внешнеторговый контракт и порядок его заключения. </w:t>
      </w:r>
      <w:bookmarkStart w:id="0" w:name="_GoBack"/>
      <w:bookmarkEnd w:id="0"/>
      <w:r w:rsidRPr="00DD3AF6">
        <w:rPr>
          <w:sz w:val="28"/>
          <w:szCs w:val="28"/>
        </w:rPr>
        <w:t>Базисные условия поставки, их толкование. Инкотермс 2010. Исполнение внешнеторгового контракта. Внешнеторговые документы,</w:t>
      </w:r>
      <w:r w:rsidRPr="00DD3AF6">
        <w:rPr>
          <w:color w:val="FF0000"/>
          <w:sz w:val="28"/>
          <w:szCs w:val="28"/>
        </w:rPr>
        <w:t xml:space="preserve"> </w:t>
      </w:r>
      <w:r w:rsidRPr="00DD3AF6">
        <w:rPr>
          <w:sz w:val="28"/>
          <w:szCs w:val="28"/>
        </w:rPr>
        <w:t xml:space="preserve">подтверждающие исполнение внешнеторговой сделки на всех этапах.  </w:t>
      </w:r>
    </w:p>
    <w:p w:rsidR="00DD7ACE" w:rsidRPr="000B75CD" w:rsidRDefault="00DD7ACE" w:rsidP="000B75CD">
      <w:pPr>
        <w:ind w:firstLine="284"/>
        <w:jc w:val="both"/>
        <w:rPr>
          <w:i/>
          <w:sz w:val="28"/>
          <w:szCs w:val="28"/>
        </w:rPr>
      </w:pPr>
      <w:r w:rsidRPr="00DD3AF6">
        <w:rPr>
          <w:sz w:val="28"/>
          <w:szCs w:val="28"/>
        </w:rPr>
        <w:t>Международная торговля в Африке. Общие тенденции развития международной торговли в Африке. Развитие международной торговли в ЮАР. Международная торговля в Азии.  АСЕАН и АТЭС, сотрудничество России со странами АСЕАН и АТЭС. Развитие</w:t>
      </w:r>
      <w:r w:rsidRPr="00557DB1">
        <w:rPr>
          <w:sz w:val="28"/>
          <w:szCs w:val="28"/>
        </w:rPr>
        <w:t xml:space="preserve"> международной торговли в Японии и Китае.</w:t>
      </w:r>
      <w:r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 xml:space="preserve">Международная торговля в </w:t>
      </w:r>
      <w:r>
        <w:rPr>
          <w:sz w:val="28"/>
          <w:szCs w:val="28"/>
        </w:rPr>
        <w:t xml:space="preserve">Австралии и Новой Зеландии, </w:t>
      </w:r>
      <w:r w:rsidRPr="00557DB1">
        <w:rPr>
          <w:sz w:val="28"/>
          <w:szCs w:val="28"/>
        </w:rPr>
        <w:t>Западной Европе. Россия и Европейский союз.</w:t>
      </w:r>
    </w:p>
    <w:p w:rsidR="00DD7ACE" w:rsidRPr="000B75CD" w:rsidRDefault="00DD7ACE" w:rsidP="000B75CD">
      <w:pPr>
        <w:ind w:firstLine="284"/>
        <w:jc w:val="both"/>
        <w:rPr>
          <w:i/>
          <w:sz w:val="28"/>
          <w:szCs w:val="28"/>
        </w:rPr>
      </w:pPr>
      <w:r w:rsidRPr="00557DB1">
        <w:rPr>
          <w:sz w:val="28"/>
          <w:szCs w:val="28"/>
        </w:rPr>
        <w:t>Междунаро</w:t>
      </w:r>
      <w:r>
        <w:rPr>
          <w:sz w:val="28"/>
          <w:szCs w:val="28"/>
        </w:rPr>
        <w:t>дная торговля в Северной и Латинской Америке</w:t>
      </w:r>
      <w:r w:rsidRPr="00557DB1">
        <w:rPr>
          <w:sz w:val="28"/>
          <w:szCs w:val="28"/>
        </w:rPr>
        <w:t>. НАФТА. Развитие международной торговли США и Канады.</w:t>
      </w:r>
    </w:p>
    <w:p w:rsidR="00DD7ACE" w:rsidRPr="000B75CD" w:rsidRDefault="00DD7ACE" w:rsidP="000B75CD">
      <w:pPr>
        <w:ind w:firstLine="284"/>
        <w:jc w:val="both"/>
        <w:rPr>
          <w:i/>
          <w:sz w:val="28"/>
          <w:szCs w:val="28"/>
        </w:rPr>
      </w:pPr>
      <w:r w:rsidRPr="00557DB1">
        <w:rPr>
          <w:sz w:val="28"/>
          <w:szCs w:val="28"/>
        </w:rPr>
        <w:t>Роль и место России в международной торговле. Факторы, определяющие структуру и направления внешней торговли РФ. Географическая стру</w:t>
      </w:r>
      <w:r>
        <w:rPr>
          <w:sz w:val="28"/>
          <w:szCs w:val="28"/>
        </w:rPr>
        <w:t xml:space="preserve">ктура внешней торговли России. </w:t>
      </w:r>
      <w:r w:rsidRPr="00557DB1">
        <w:rPr>
          <w:sz w:val="28"/>
          <w:szCs w:val="28"/>
        </w:rPr>
        <w:t>Современные объемы и товарная структура торговли России с другими странами мирового хозяйства. Основные внешнеторговые партнеры России.</w:t>
      </w:r>
      <w:r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>Состояние российского рынка услуг.</w:t>
      </w:r>
    </w:p>
    <w:p w:rsidR="00DD7ACE" w:rsidRPr="000B75CD" w:rsidRDefault="00DD7ACE" w:rsidP="000B75CD">
      <w:pPr>
        <w:ind w:firstLine="284"/>
        <w:jc w:val="both"/>
        <w:rPr>
          <w:sz w:val="28"/>
          <w:szCs w:val="28"/>
        </w:rPr>
      </w:pPr>
      <w:r w:rsidRPr="000B75CD">
        <w:rPr>
          <w:sz w:val="28"/>
          <w:szCs w:val="28"/>
        </w:rPr>
        <w:t xml:space="preserve">Общая характеристика мирового рынка  неэнергетического сырья. </w:t>
      </w:r>
    </w:p>
    <w:p w:rsidR="00DD7ACE" w:rsidRDefault="00DD7ACE" w:rsidP="000B75CD">
      <w:pPr>
        <w:ind w:firstLine="284"/>
        <w:jc w:val="both"/>
        <w:rPr>
          <w:sz w:val="28"/>
          <w:szCs w:val="28"/>
        </w:rPr>
      </w:pPr>
      <w:r w:rsidRPr="000B75CD">
        <w:rPr>
          <w:sz w:val="28"/>
          <w:szCs w:val="28"/>
        </w:rPr>
        <w:t>Общая характеристика мирового рынка газа. Географическая структура мирового рынка газа. Крупнейшие страны-экспортеры  и импортеры газа. Общая характеристика мирового рынка нефти и нефтепродуктов. Международная торговля сельскохозяйственным сырьем и продовольствием (современное состояние и динамика). Международная торговля продукцией обрабатывающей промышленности: товарная структура, тенденции и перспективы развития.  Особенности организации международной торговли машинами и оборудованием по видам. Общая характеристика мирового рынка металлов, его особенности и тенденции развития. Мировой рынок химических товаров, характер и динамика его развития.</w:t>
      </w:r>
    </w:p>
    <w:p w:rsidR="00DD7ACE" w:rsidRPr="000B75CD" w:rsidRDefault="00DD7ACE" w:rsidP="0013758C">
      <w:pPr>
        <w:spacing w:line="120" w:lineRule="auto"/>
        <w:ind w:firstLine="284"/>
        <w:jc w:val="both"/>
        <w:rPr>
          <w:i/>
          <w:sz w:val="28"/>
          <w:szCs w:val="28"/>
        </w:rPr>
      </w:pPr>
    </w:p>
    <w:p w:rsidR="00DD7ACE" w:rsidRPr="003046E0" w:rsidRDefault="00DD7ACE" w:rsidP="00221F39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A7EA7">
        <w:rPr>
          <w:b/>
        </w:rPr>
        <w:t xml:space="preserve">        </w:t>
      </w:r>
      <w:r>
        <w:rPr>
          <w:b/>
        </w:rPr>
        <w:t xml:space="preserve"> </w:t>
      </w:r>
      <w:r w:rsidRPr="003046E0">
        <w:rPr>
          <w:b/>
          <w:sz w:val="28"/>
          <w:szCs w:val="28"/>
        </w:rPr>
        <w:t xml:space="preserve">В результате освоения учебной дисциплины </w:t>
      </w:r>
      <w:r w:rsidRPr="003046E0"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компетенциями:</w:t>
      </w:r>
    </w:p>
    <w:p w:rsidR="00DD7ACE" w:rsidRDefault="00DD7ACE" w:rsidP="00221F39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3046E0">
        <w:rPr>
          <w:sz w:val="28"/>
          <w:szCs w:val="28"/>
        </w:rPr>
        <w:t xml:space="preserve">        ПК-</w:t>
      </w:r>
      <w:r>
        <w:rPr>
          <w:sz w:val="28"/>
          <w:szCs w:val="28"/>
        </w:rPr>
        <w:t>6</w:t>
      </w:r>
      <w:r w:rsidRPr="003046E0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выбирать деловых партнеров, проводить с ними деловые переговоры, заключать договора и контролировать их выполнение</w:t>
      </w:r>
      <w:r w:rsidRPr="003046E0">
        <w:rPr>
          <w:sz w:val="28"/>
          <w:szCs w:val="28"/>
        </w:rPr>
        <w:t xml:space="preserve">; </w:t>
      </w:r>
    </w:p>
    <w:p w:rsidR="00DD7ACE" w:rsidRDefault="00DD7ACE" w:rsidP="00221F39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046E0">
        <w:rPr>
          <w:sz w:val="28"/>
          <w:szCs w:val="28"/>
        </w:rPr>
        <w:t>ПК-</w:t>
      </w:r>
      <w:r>
        <w:rPr>
          <w:sz w:val="28"/>
          <w:szCs w:val="28"/>
        </w:rPr>
        <w:t>10</w:t>
      </w:r>
      <w:r w:rsidRPr="003046E0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 проводить научные, в том числе маркетинговые, исследования в профессиональной деятельности</w:t>
      </w:r>
      <w:r w:rsidRPr="003046E0">
        <w:rPr>
          <w:sz w:val="28"/>
          <w:szCs w:val="28"/>
        </w:rPr>
        <w:t xml:space="preserve">; </w:t>
      </w:r>
    </w:p>
    <w:p w:rsidR="00DD7ACE" w:rsidRPr="003046E0" w:rsidRDefault="00DD7ACE" w:rsidP="00221F39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 w:rsidRPr="003046E0">
        <w:rPr>
          <w:sz w:val="28"/>
          <w:szCs w:val="28"/>
        </w:rPr>
        <w:t>ПрК-</w:t>
      </w:r>
      <w:r>
        <w:rPr>
          <w:sz w:val="28"/>
          <w:szCs w:val="28"/>
        </w:rPr>
        <w:t>7</w:t>
      </w:r>
      <w:r w:rsidRPr="003046E0">
        <w:rPr>
          <w:sz w:val="28"/>
          <w:szCs w:val="28"/>
        </w:rPr>
        <w:t xml:space="preserve">: </w:t>
      </w:r>
      <w:r>
        <w:rPr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</w:t>
      </w:r>
      <w:r w:rsidRPr="003046E0">
        <w:rPr>
          <w:sz w:val="28"/>
          <w:szCs w:val="28"/>
        </w:rPr>
        <w:t>.</w:t>
      </w:r>
    </w:p>
    <w:p w:rsidR="00DD7ACE" w:rsidRPr="00EA7EA7" w:rsidRDefault="00DD7ACE" w:rsidP="00EA7EA7">
      <w:pPr>
        <w:pStyle w:val="BodyText"/>
        <w:tabs>
          <w:tab w:val="left" w:pos="567"/>
        </w:tabs>
        <w:spacing w:after="0"/>
        <w:ind w:firstLine="540"/>
        <w:jc w:val="both"/>
        <w:rPr>
          <w:sz w:val="28"/>
          <w:szCs w:val="28"/>
        </w:rPr>
      </w:pPr>
    </w:p>
    <w:p w:rsidR="00DD7ACE" w:rsidRPr="008C0155" w:rsidRDefault="00DD7ACE" w:rsidP="00EA7EA7">
      <w:pPr>
        <w:pStyle w:val="BodyText"/>
        <w:tabs>
          <w:tab w:val="left" w:pos="567"/>
        </w:tabs>
        <w:spacing w:after="0"/>
        <w:ind w:firstLine="539"/>
        <w:jc w:val="both"/>
        <w:rPr>
          <w:b/>
          <w:sz w:val="28"/>
          <w:szCs w:val="28"/>
        </w:rPr>
      </w:pPr>
      <w:r w:rsidRPr="00557DB1">
        <w:rPr>
          <w:b/>
          <w:sz w:val="28"/>
          <w:szCs w:val="28"/>
        </w:rPr>
        <w:t xml:space="preserve">Образовательные технологии: </w:t>
      </w:r>
    </w:p>
    <w:p w:rsidR="00DD7ACE" w:rsidRPr="00557DB1" w:rsidRDefault="00DD7ACE" w:rsidP="00EA7EA7">
      <w:pPr>
        <w:pStyle w:val="BodyText"/>
        <w:tabs>
          <w:tab w:val="left" w:pos="567"/>
        </w:tabs>
        <w:spacing w:after="0"/>
        <w:ind w:firstLine="53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 </w:t>
      </w:r>
      <w:r w:rsidRPr="003B6F45">
        <w:rPr>
          <w:sz w:val="28"/>
          <w:szCs w:val="28"/>
        </w:rPr>
        <w:t xml:space="preserve">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</w:t>
      </w:r>
      <w:r w:rsidRPr="002A74A3">
        <w:rPr>
          <w:sz w:val="28"/>
          <w:szCs w:val="28"/>
        </w:rPr>
        <w:t xml:space="preserve"> </w:t>
      </w:r>
      <w:r>
        <w:rPr>
          <w:sz w:val="28"/>
          <w:szCs w:val="28"/>
        </w:rPr>
        <w:t>метод круглого стола.</w:t>
      </w:r>
      <w:r w:rsidRPr="003B6F45">
        <w:rPr>
          <w:sz w:val="28"/>
          <w:szCs w:val="28"/>
        </w:rPr>
        <w:t xml:space="preserve">  </w:t>
      </w:r>
    </w:p>
    <w:p w:rsidR="00DD7ACE" w:rsidRDefault="00DD7ACE" w:rsidP="00412802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</w:p>
    <w:p w:rsidR="00DD7ACE" w:rsidRPr="00412802" w:rsidRDefault="00DD7ACE" w:rsidP="00412802">
      <w:pPr>
        <w:pStyle w:val="BodyText"/>
        <w:tabs>
          <w:tab w:val="left" w:pos="567"/>
        </w:tabs>
        <w:spacing w:after="0"/>
        <w:ind w:firstLine="540"/>
        <w:jc w:val="both"/>
        <w:rPr>
          <w:sz w:val="28"/>
          <w:szCs w:val="28"/>
        </w:rPr>
      </w:pPr>
      <w:r w:rsidRPr="00557DB1">
        <w:rPr>
          <w:b/>
          <w:sz w:val="28"/>
          <w:szCs w:val="28"/>
        </w:rPr>
        <w:t xml:space="preserve">Составитель:  </w:t>
      </w:r>
      <w:r w:rsidRPr="0013758C">
        <w:rPr>
          <w:sz w:val="28"/>
          <w:szCs w:val="28"/>
        </w:rPr>
        <w:t>Т.С.</w:t>
      </w:r>
      <w:r>
        <w:rPr>
          <w:b/>
          <w:sz w:val="28"/>
          <w:szCs w:val="28"/>
        </w:rPr>
        <w:t xml:space="preserve"> </w:t>
      </w:r>
      <w:r w:rsidRPr="00DD3AF6">
        <w:rPr>
          <w:sz w:val="28"/>
          <w:szCs w:val="28"/>
        </w:rPr>
        <w:t>Архипенко, канд. экон. наук, доцент</w:t>
      </w:r>
      <w:r>
        <w:rPr>
          <w:sz w:val="28"/>
          <w:szCs w:val="28"/>
        </w:rPr>
        <w:t>, кафедра коммерции</w:t>
      </w:r>
    </w:p>
    <w:p w:rsidR="00DD7ACE" w:rsidRPr="00DD3AF6" w:rsidRDefault="00DD7ACE">
      <w:pPr>
        <w:rPr>
          <w:sz w:val="28"/>
          <w:szCs w:val="28"/>
        </w:rPr>
      </w:pPr>
    </w:p>
    <w:sectPr w:rsidR="00DD7ACE" w:rsidRPr="00DD3AF6" w:rsidSect="00EA7EA7">
      <w:pgSz w:w="11906" w:h="16838"/>
      <w:pgMar w:top="851" w:right="90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6732"/>
    <w:rsid w:val="00080E34"/>
    <w:rsid w:val="000B75CD"/>
    <w:rsid w:val="00125D79"/>
    <w:rsid w:val="0013758C"/>
    <w:rsid w:val="00145677"/>
    <w:rsid w:val="001A3973"/>
    <w:rsid w:val="001C089E"/>
    <w:rsid w:val="001C5604"/>
    <w:rsid w:val="00221F39"/>
    <w:rsid w:val="002A74A3"/>
    <w:rsid w:val="003046E0"/>
    <w:rsid w:val="00307642"/>
    <w:rsid w:val="00344513"/>
    <w:rsid w:val="00346720"/>
    <w:rsid w:val="003B6F45"/>
    <w:rsid w:val="003C12D6"/>
    <w:rsid w:val="003C6A50"/>
    <w:rsid w:val="00412802"/>
    <w:rsid w:val="004347E2"/>
    <w:rsid w:val="00437344"/>
    <w:rsid w:val="00444021"/>
    <w:rsid w:val="00456782"/>
    <w:rsid w:val="004802C8"/>
    <w:rsid w:val="004E7B5D"/>
    <w:rsid w:val="00557DB1"/>
    <w:rsid w:val="005C59A5"/>
    <w:rsid w:val="00622EB0"/>
    <w:rsid w:val="00672781"/>
    <w:rsid w:val="006836DC"/>
    <w:rsid w:val="00765CA2"/>
    <w:rsid w:val="008437C1"/>
    <w:rsid w:val="008633DD"/>
    <w:rsid w:val="008C0155"/>
    <w:rsid w:val="00917814"/>
    <w:rsid w:val="009B0C89"/>
    <w:rsid w:val="009E6732"/>
    <w:rsid w:val="00B00F70"/>
    <w:rsid w:val="00B052CE"/>
    <w:rsid w:val="00B547E8"/>
    <w:rsid w:val="00B66E03"/>
    <w:rsid w:val="00D354E6"/>
    <w:rsid w:val="00D960AE"/>
    <w:rsid w:val="00DA1A64"/>
    <w:rsid w:val="00DD3AF6"/>
    <w:rsid w:val="00DD7ACE"/>
    <w:rsid w:val="00E176A5"/>
    <w:rsid w:val="00E565EB"/>
    <w:rsid w:val="00EA7EA7"/>
    <w:rsid w:val="00EB04C6"/>
    <w:rsid w:val="00F600DF"/>
    <w:rsid w:val="00F71526"/>
    <w:rsid w:val="00F7737C"/>
    <w:rsid w:val="00F77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732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E673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E6732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9E673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E6732"/>
    <w:rPr>
      <w:rFonts w:ascii="Times New Roman" w:hAnsi="Times New Roman" w:cs="Times New Roman"/>
      <w:sz w:val="24"/>
      <w:szCs w:val="24"/>
      <w:lang w:eastAsia="ru-RU"/>
    </w:rPr>
  </w:style>
  <w:style w:type="paragraph" w:styleId="BlockText">
    <w:name w:val="Block Text"/>
    <w:basedOn w:val="Normal"/>
    <w:uiPriority w:val="99"/>
    <w:rsid w:val="00B66E03"/>
    <w:pPr>
      <w:spacing w:before="14" w:line="360" w:lineRule="auto"/>
      <w:ind w:left="72" w:right="144" w:firstLine="504"/>
      <w:jc w:val="center"/>
    </w:pPr>
    <w:rPr>
      <w:rFonts w:eastAsia="Calibri"/>
      <w:color w:val="000000"/>
      <w:sz w:val="28"/>
    </w:rPr>
  </w:style>
  <w:style w:type="paragraph" w:customStyle="1" w:styleId="ConsPlusNormal">
    <w:name w:val="ConsPlusNormal"/>
    <w:uiPriority w:val="99"/>
    <w:rsid w:val="00B66E03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557DB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67278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98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3</Pages>
  <Words>839</Words>
  <Characters>4785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2014-03-27T10:28:00Z</dcterms:created>
  <dcterms:modified xsi:type="dcterms:W3CDTF">2016-10-19T02:38:00Z</dcterms:modified>
</cp:coreProperties>
</file>