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202" w:rsidRPr="00E667DB" w:rsidRDefault="005F5202" w:rsidP="00127B68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21376">
        <w:rPr>
          <w:rFonts w:ascii="Times New Roman" w:hAnsi="Times New Roman"/>
          <w:b/>
          <w:sz w:val="24"/>
          <w:szCs w:val="24"/>
        </w:rPr>
        <w:t>АННОТАЦИЯ РАБОЧЕЙ ПРОГРАММЫ ДИСЦИПЛИНЫ</w:t>
      </w:r>
    </w:p>
    <w:p w:rsidR="005F5202" w:rsidRPr="00E667DB" w:rsidRDefault="005F5202" w:rsidP="003A31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F5202" w:rsidRPr="001C4F76" w:rsidRDefault="005F5202" w:rsidP="0008097C">
      <w:pPr>
        <w:tabs>
          <w:tab w:val="left" w:pos="540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127B68"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921376">
        <w:rPr>
          <w:rFonts w:ascii="Times New Roman" w:hAnsi="Times New Roman"/>
          <w:sz w:val="24"/>
          <w:szCs w:val="24"/>
        </w:rPr>
        <w:t xml:space="preserve">Дисциплина  </w:t>
      </w:r>
      <w:r>
        <w:rPr>
          <w:rFonts w:ascii="Times New Roman" w:hAnsi="Times New Roman"/>
          <w:sz w:val="24"/>
          <w:szCs w:val="24"/>
        </w:rPr>
        <w:t>Б</w:t>
      </w:r>
      <w:r w:rsidRPr="00125973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.В.ОД.5</w:t>
      </w:r>
      <w:r w:rsidRPr="0020164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  <w:r w:rsidRPr="00921376">
        <w:rPr>
          <w:rFonts w:ascii="Times New Roman" w:hAnsi="Times New Roman"/>
          <w:sz w:val="24"/>
          <w:szCs w:val="24"/>
        </w:rPr>
        <w:t xml:space="preserve"> </w:t>
      </w:r>
      <w:r w:rsidRPr="003A313B">
        <w:rPr>
          <w:rFonts w:ascii="Times New Roman" w:hAnsi="Times New Roman"/>
          <w:sz w:val="24"/>
          <w:szCs w:val="24"/>
        </w:rPr>
        <w:t>Страхование</w:t>
      </w:r>
    </w:p>
    <w:p w:rsidR="005F5202" w:rsidRPr="00921376" w:rsidRDefault="005F5202" w:rsidP="003A313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F5202" w:rsidRPr="0008097C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Семестр: </w:t>
      </w:r>
      <w:r w:rsidRPr="0008097C">
        <w:rPr>
          <w:rFonts w:ascii="Times New Roman" w:hAnsi="Times New Roman"/>
          <w:sz w:val="24"/>
          <w:szCs w:val="24"/>
        </w:rPr>
        <w:t>4</w:t>
      </w:r>
    </w:p>
    <w:p w:rsidR="005F5202" w:rsidRPr="0008097C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Количество часов: </w:t>
      </w:r>
      <w:r>
        <w:rPr>
          <w:rFonts w:ascii="Times New Roman" w:hAnsi="Times New Roman"/>
          <w:sz w:val="24"/>
          <w:szCs w:val="24"/>
        </w:rPr>
        <w:t>108</w:t>
      </w:r>
    </w:p>
    <w:p w:rsidR="005F5202" w:rsidRPr="0008097C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21376">
        <w:rPr>
          <w:rFonts w:ascii="Times New Roman" w:hAnsi="Times New Roman"/>
          <w:b/>
          <w:sz w:val="24"/>
          <w:szCs w:val="24"/>
        </w:rPr>
        <w:t>Количество зачетных единиц: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3</w:t>
      </w:r>
    </w:p>
    <w:p w:rsidR="005F5202" w:rsidRPr="00921376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21376">
        <w:rPr>
          <w:rFonts w:ascii="Times New Roman" w:hAnsi="Times New Roman"/>
          <w:b/>
          <w:sz w:val="24"/>
          <w:szCs w:val="24"/>
        </w:rPr>
        <w:t>Промежуточная аттестация:</w:t>
      </w:r>
      <w:r w:rsidRPr="003A313B">
        <w:rPr>
          <w:rFonts w:ascii="Times New Roman" w:hAnsi="Times New Roman"/>
          <w:sz w:val="24"/>
          <w:szCs w:val="24"/>
        </w:rPr>
        <w:t xml:space="preserve">  </w:t>
      </w:r>
      <w:r w:rsidRPr="00921376">
        <w:rPr>
          <w:rFonts w:ascii="Times New Roman" w:hAnsi="Times New Roman"/>
          <w:sz w:val="24"/>
          <w:szCs w:val="24"/>
        </w:rPr>
        <w:t>зачет</w:t>
      </w:r>
    </w:p>
    <w:p w:rsidR="005F5202" w:rsidRPr="00921376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5F5202" w:rsidRPr="00E667DB" w:rsidRDefault="005F5202" w:rsidP="00127B68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дисциплины в структуре О</w:t>
      </w:r>
      <w:r w:rsidRPr="00E667DB">
        <w:rPr>
          <w:rFonts w:ascii="Times New Roman" w:hAnsi="Times New Roman"/>
          <w:b/>
          <w:sz w:val="24"/>
          <w:szCs w:val="24"/>
        </w:rPr>
        <w:t>ОП:</w:t>
      </w:r>
    </w:p>
    <w:p w:rsidR="005F5202" w:rsidRPr="004F1271" w:rsidRDefault="005F5202" w:rsidP="00282A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67DB">
        <w:rPr>
          <w:rFonts w:ascii="Times New Roman" w:hAnsi="Times New Roman"/>
          <w:spacing w:val="-4"/>
          <w:sz w:val="24"/>
          <w:szCs w:val="24"/>
        </w:rPr>
        <w:t xml:space="preserve">       Обязательная дисциплина «</w:t>
      </w:r>
      <w:r w:rsidRPr="003A313B">
        <w:rPr>
          <w:rFonts w:ascii="Times New Roman" w:hAnsi="Times New Roman"/>
          <w:sz w:val="24"/>
          <w:szCs w:val="24"/>
        </w:rPr>
        <w:t>Страхование</w:t>
      </w:r>
      <w:r w:rsidRPr="00E667DB">
        <w:rPr>
          <w:rFonts w:ascii="Times New Roman" w:hAnsi="Times New Roman"/>
          <w:spacing w:val="-4"/>
          <w:sz w:val="24"/>
          <w:szCs w:val="24"/>
        </w:rPr>
        <w:t>» в</w:t>
      </w:r>
      <w:r>
        <w:rPr>
          <w:rFonts w:ascii="Times New Roman" w:hAnsi="Times New Roman"/>
          <w:spacing w:val="-4"/>
          <w:sz w:val="24"/>
          <w:szCs w:val="24"/>
        </w:rPr>
        <w:t>ходит</w:t>
      </w:r>
      <w:r w:rsidRPr="00E667DB">
        <w:rPr>
          <w:rFonts w:ascii="Times New Roman" w:hAnsi="Times New Roman"/>
          <w:spacing w:val="-4"/>
          <w:sz w:val="24"/>
          <w:szCs w:val="24"/>
        </w:rPr>
        <w:t xml:space="preserve"> в вариативную часть 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667DB">
        <w:rPr>
          <w:rFonts w:ascii="Times New Roman" w:hAnsi="Times New Roman"/>
          <w:spacing w:val="-4"/>
          <w:sz w:val="24"/>
          <w:szCs w:val="24"/>
        </w:rPr>
        <w:t xml:space="preserve"> учебного плана подготовки бакалавров по направлению </w:t>
      </w:r>
      <w:r w:rsidRPr="004F1271">
        <w:rPr>
          <w:rFonts w:ascii="Times New Roman" w:hAnsi="Times New Roman"/>
          <w:sz w:val="24"/>
          <w:szCs w:val="24"/>
        </w:rPr>
        <w:t>38.03.</w:t>
      </w:r>
      <w:r w:rsidRPr="00591FD4">
        <w:rPr>
          <w:rFonts w:ascii="Times New Roman" w:hAnsi="Times New Roman"/>
          <w:sz w:val="24"/>
          <w:szCs w:val="24"/>
        </w:rPr>
        <w:t>02</w:t>
      </w:r>
      <w:r w:rsidRPr="00262861">
        <w:rPr>
          <w:rFonts w:ascii="Times New Roman" w:hAnsi="Times New Roman"/>
          <w:sz w:val="24"/>
          <w:szCs w:val="24"/>
        </w:rPr>
        <w:t xml:space="preserve"> </w:t>
      </w:r>
      <w:r w:rsidRPr="00262861">
        <w:rPr>
          <w:rFonts w:ascii="Times New Roman" w:hAnsi="Times New Roman"/>
          <w:i/>
          <w:sz w:val="24"/>
          <w:szCs w:val="24"/>
        </w:rPr>
        <w:t xml:space="preserve">Менеджмент,  </w:t>
      </w:r>
      <w:r w:rsidRPr="00262861">
        <w:rPr>
          <w:rFonts w:ascii="Times New Roman" w:hAnsi="Times New Roman"/>
          <w:sz w:val="24"/>
          <w:szCs w:val="24"/>
        </w:rPr>
        <w:t>профиль «Финансовый менеджмент».</w:t>
      </w:r>
    </w:p>
    <w:p w:rsidR="005F5202" w:rsidRPr="00282A79" w:rsidRDefault="005F5202" w:rsidP="00282A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82A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Изучение дисциплины «Страхование» базируется на знании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учебных дисциплин</w:t>
      </w:r>
      <w:r w:rsidRPr="00282A79">
        <w:rPr>
          <w:rFonts w:ascii="Times New Roman" w:hAnsi="Times New Roman"/>
          <w:color w:val="000000"/>
          <w:sz w:val="24"/>
          <w:szCs w:val="24"/>
          <w:lang w:eastAsia="ru-RU"/>
        </w:rPr>
        <w:t>: «Микроэкономика», «Макроэкономика», «Теория вероятностей и математическая статистика», «Математические методы в экономике», «Статистика», «Финансы», «Управление финансовыми рисками», «Анализ прогнозирования банкротства», «Финансовый анализ», «Финансовый менеджмент и других.</w:t>
      </w:r>
    </w:p>
    <w:p w:rsidR="005F5202" w:rsidRPr="00282A79" w:rsidRDefault="005F5202" w:rsidP="00282A7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pacing w:val="-4"/>
          <w:sz w:val="24"/>
          <w:szCs w:val="24"/>
        </w:rPr>
        <w:t xml:space="preserve">          Д</w:t>
      </w:r>
      <w:r w:rsidRPr="00E667DB">
        <w:rPr>
          <w:rFonts w:ascii="Times New Roman" w:hAnsi="Times New Roman"/>
          <w:spacing w:val="-4"/>
          <w:sz w:val="24"/>
          <w:szCs w:val="24"/>
        </w:rPr>
        <w:t>исциплина «</w:t>
      </w:r>
      <w:r w:rsidRPr="003A313B">
        <w:rPr>
          <w:rFonts w:ascii="Times New Roman" w:hAnsi="Times New Roman"/>
          <w:sz w:val="24"/>
          <w:szCs w:val="24"/>
        </w:rPr>
        <w:t>Страхование</w:t>
      </w:r>
      <w:r w:rsidRPr="00E667DB">
        <w:rPr>
          <w:rFonts w:ascii="Times New Roman" w:hAnsi="Times New Roman"/>
          <w:spacing w:val="-4"/>
          <w:sz w:val="24"/>
          <w:szCs w:val="24"/>
        </w:rPr>
        <w:t xml:space="preserve">» </w:t>
      </w:r>
      <w:r>
        <w:rPr>
          <w:rFonts w:ascii="Times New Roman" w:hAnsi="Times New Roman"/>
          <w:spacing w:val="-4"/>
          <w:sz w:val="24"/>
          <w:szCs w:val="24"/>
        </w:rPr>
        <w:t xml:space="preserve">основана на </w:t>
      </w:r>
      <w:r w:rsidRPr="00282A79">
        <w:rPr>
          <w:rFonts w:ascii="Times New Roman" w:hAnsi="Times New Roman"/>
          <w:color w:val="000000"/>
          <w:sz w:val="24"/>
          <w:szCs w:val="24"/>
          <w:lang w:eastAsia="ru-RU"/>
        </w:rPr>
        <w:t>преемственности и взаимосвязи с дисциплинами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  <w:r w:rsidRPr="00282A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«Финансы государства», «Корпоративные финансы», «Рынок ценных бумаг», «Финансовая политика организаций» и другими.</w:t>
      </w:r>
    </w:p>
    <w:p w:rsidR="005F5202" w:rsidRPr="004F1271" w:rsidRDefault="005F5202" w:rsidP="0026286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5F5202" w:rsidRPr="001C4F76" w:rsidRDefault="005F5202" w:rsidP="00262861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Pr="00921376">
        <w:rPr>
          <w:rFonts w:ascii="Times New Roman" w:hAnsi="Times New Roman"/>
          <w:b/>
          <w:sz w:val="24"/>
          <w:szCs w:val="24"/>
        </w:rPr>
        <w:t xml:space="preserve">Цель  и задачи освоения </w:t>
      </w:r>
      <w:r>
        <w:rPr>
          <w:rFonts w:ascii="Times New Roman" w:hAnsi="Times New Roman"/>
          <w:b/>
          <w:sz w:val="24"/>
          <w:szCs w:val="24"/>
        </w:rPr>
        <w:t>дисциплины</w:t>
      </w:r>
      <w:r w:rsidRPr="00921376">
        <w:rPr>
          <w:rFonts w:ascii="Times New Roman" w:hAnsi="Times New Roman"/>
          <w:b/>
          <w:sz w:val="24"/>
          <w:szCs w:val="24"/>
        </w:rPr>
        <w:t xml:space="preserve">: </w:t>
      </w:r>
    </w:p>
    <w:p w:rsidR="005F5202" w:rsidRDefault="005F5202" w:rsidP="0026286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C4F76">
        <w:rPr>
          <w:rFonts w:ascii="Times New Roman" w:hAnsi="Times New Roman"/>
          <w:sz w:val="24"/>
          <w:szCs w:val="24"/>
        </w:rPr>
        <w:t>Цель дисциплины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3A313B">
        <w:rPr>
          <w:rFonts w:ascii="Times New Roman" w:hAnsi="Times New Roman"/>
          <w:sz w:val="24"/>
          <w:szCs w:val="24"/>
          <w:lang w:eastAsia="ru-RU"/>
        </w:rPr>
        <w:t xml:space="preserve">формирование у студентов  теоретических знаний и практических навыков в области страхования и взаимодействия со страховыми организациями, которые необходимы им в будущей практической деятельности в страховых организациях. </w:t>
      </w:r>
    </w:p>
    <w:p w:rsidR="005F5202" w:rsidRPr="001C4F76" w:rsidRDefault="005F5202" w:rsidP="003A313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C4F76">
        <w:rPr>
          <w:rFonts w:ascii="Times New Roman" w:hAnsi="Times New Roman"/>
          <w:sz w:val="24"/>
          <w:szCs w:val="24"/>
        </w:rPr>
        <w:t xml:space="preserve">Задачи: </w:t>
      </w:r>
    </w:p>
    <w:p w:rsidR="005F5202" w:rsidRPr="003A313B" w:rsidRDefault="005F5202" w:rsidP="001C4F76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Pr="003A313B">
        <w:rPr>
          <w:rFonts w:ascii="Times New Roman" w:hAnsi="Times New Roman"/>
          <w:sz w:val="24"/>
          <w:szCs w:val="24"/>
          <w:lang w:eastAsia="ru-RU"/>
        </w:rPr>
        <w:tab/>
        <w:t>привить студентам интерес к предмету;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привлечь внимание студентов к актуальным проблемам страхования в Российской Федерации и на международной арене;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научить студентов самостоятельно пользоваться понятийным аппаратом;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ознакомить с юридическими основами страхования, практикой составления полисов;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изучить экономику, организацию, планирование и управление страхованием;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изучить основы построения страховых тарифов;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усвоить основы актуарных расчетов, связанных с калькуляцией страховой премии;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изучить процесс формирования и использования резервных фондов;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научить самостоятельно анализировать хозяйственные ситуации, связанные с риском и оценивать возможности страхования как эффективного средства его снижения;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уяснить практику проведения конкретных страховых и перестраховых операций;</w:t>
      </w:r>
    </w:p>
    <w:p w:rsidR="005F5202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- научить, как представлять интересы страхователя при взаимодействии со страховыми компаниями.</w:t>
      </w:r>
    </w:p>
    <w:p w:rsidR="005F5202" w:rsidRPr="003A313B" w:rsidRDefault="005F5202" w:rsidP="001C4F76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5202" w:rsidRPr="00921376" w:rsidRDefault="005F5202" w:rsidP="0076541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Pr="00921376">
        <w:rPr>
          <w:rFonts w:ascii="Times New Roman" w:hAnsi="Times New Roman"/>
          <w:b/>
          <w:sz w:val="24"/>
          <w:szCs w:val="24"/>
        </w:rPr>
        <w:t xml:space="preserve">Содержание дисциплины: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Понятие страхования.  Экономическая необходимость, функции, роль и виды страхования в условиях рыночной экономики.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 Экономическая категория страхования.  Риск в страховании.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Страховые фонды и их назначение. Формы организации страхового фонда: централизованный страховой фонд, фонды самострахования юридических и физических лиц или их групп, фонд страховщика.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Место страхования в системе гражданского права.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Нормативно-правовые акты, регулирующие страховую деятельность: нормы Гражданского кодекса Российской Федерации, регулирующие вопросы страхования и страховой деятельности на территории России, специальное (отраслевое) законодательство, ведомственные акты и нормативные документы Президента, Правительства и страхового надзора.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Существенные и несущественные условия страхования.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Договор страхования: понятие договора, его формы и содержание, юридическая классификация, порядок заключения, исполнения и прекращения действия договора. Обязанности страховщика и страхователя.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Необходимость и формы государственного надзора за деятельностью страховщиков, основные функции страхового надзора.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Регистрация и лицензирование страховых организаций: условия получения лицензии, порядок ее выдачи, ограничение, приостановление и отзыв лицензии.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Цели и принципы тарифной политики в страховании. Состав и  структура тарифной ставки. Актуарные расчеты и их виды. Показатели страховой статистики. Общие принципы расчета нетто - и брутто-ставок. Дифференциация тарифных ставок. Особенности построения тарифов по различным видам страхования. Расходы на ведение страхового  дела как элемент тарифной ставки и их структура. Сущность страхового взноса. Страховая премия и ее виды. Основы построения тарифов по страхованию жизни. Резерв страховых взносов по страхованию жизни, методы его исчисления.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Страховой рынок и его структура. Организационно-правовые формы страховых компаний: хозяйственные товарищества и общества, общества взаимного страхования, государственные и муниципальные страховые компании, некоммерческие организации. Требования, предъявляемые к страховщикам.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Объединения страховщиков, их цели, задачи и формы.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Субъекты страховых отношений:  страховщики, страхователи, выгодоприобретатели, застрахованные страховые агенты, страховые брокеры. Законодательное регулирование финансовой деятельности страховых компаний.  Средства страховой организации: собственные и привлеченные. Требования к уставному капиталу страховых организаций.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Фонды страховщиков: фонды текущих выплат и фонды отложенных выплат (резервные фонды). Резервы в страховании жизни. Специфика формирования прибыли страховых организаций. Прибыль от страховых операций и прибыль от инвестиционной деятельности. Основные направления использования прибыли.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 </w:t>
      </w:r>
      <w:smartTag w:uri="urn:schemas-microsoft-com:office:smarttags" w:element="PersonName">
        <w:r w:rsidRPr="003A313B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A313B">
        <w:rPr>
          <w:rFonts w:ascii="Times New Roman" w:hAnsi="Times New Roman"/>
          <w:sz w:val="24"/>
          <w:szCs w:val="24"/>
          <w:lang w:eastAsia="ru-RU"/>
        </w:rPr>
        <w:t>ая устойчивость страховых организаций и ее оценка.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Сущность и  виды имущественного страхования. Принципы имущественного страхования. Особенности имущественного страхования в торговой сфере. Организация имущественного страхования. Виды рисков включаемых в договора имущественного страхования. Системы страхового обеспечения. Особенности расчета страховых тарифов по видам имущественного страхования. Определение страховой суммы, полное и пропорциональное страхование. Формы и условия возмещения ущерба.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Ответственность как объект страхования. Особенности страхового покрытия.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Основные виды страхования ответственности, предусмотренные «Условиями лицензирования страховой деятельности на территории РФ»: страхование гражданской ответственности предприятий, владельцев транспортных средств, производителя товаров, за нанесение вреда окружающей среде, в сфере частной жизни. Страхование профессиональной ответственности. Страхование ответственности перевозчиков.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Порядок страхования ответственности, определенный ГК РФ.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Понятие лимита ответственности страховщика, необходимость его использования при страховании ответственности.</w:t>
      </w:r>
    </w:p>
    <w:p w:rsidR="005F5202" w:rsidRPr="003A313B" w:rsidRDefault="005F5202" w:rsidP="003A313B">
      <w:pPr>
        <w:widowControl w:val="0"/>
        <w:tabs>
          <w:tab w:val="left" w:pos="1152"/>
          <w:tab w:val="left" w:pos="1872"/>
          <w:tab w:val="left" w:pos="3168"/>
          <w:tab w:val="left" w:pos="4032"/>
          <w:tab w:val="left" w:pos="70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Обязательное и добровольное медицинское страхование. Страхование от несчастных случаев.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 xml:space="preserve">Сущность, значение и функции страхования жизни. Общие принципы страхования жизни (наличие страхового интереса, дисконтирование, участие в прибыли страховой компании, выкуп страхового договора, «прозрачность» страхования жизни). Классификация договоров страхования жизни. Основные типы договоров страхования жизни (договоры срочного страхования, пожизненного страхования, смешанного страхования, смешанного страхования с условием выплаты страховой ренты, пенсионного страхования, аннуитеты). Заключение и ведение договора страхования жизни. 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Сущность, формы и юридические основы перестрахования. Современный рынок перестрахования. Участники рынка перестрахования (общества, покупающие перестраховочную защиту; общества, предлагающие перестраховочную защиту; перестраховочный брокер; перестраховочный пул).  Договор перестрахования, его содержание и заключение. Распределение ответственности между перестраховщиком и перестрахователем. Формы перестрахования (факультативное, облигаторное, смешанные формы перестрахования, договоры на базе взаимности). Пропорциональное (эксцедентное, квотное, квотно-эксцедентное) и непропорциональное (перестрахование эксцедента убытка, перестрахование на базе эксцедента убыточности) перестрахование.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Страховой рынок: понятие, структура, принципы. Страховая услуга. Продавцы и покупатели страховых услуг. Страховые посредники. Современное состояние страхового рынка России. Причины, сдерживающие развитие страхового рынка России.</w:t>
      </w:r>
    </w:p>
    <w:p w:rsidR="005F5202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313B">
        <w:rPr>
          <w:rFonts w:ascii="Times New Roman" w:hAnsi="Times New Roman"/>
          <w:sz w:val="24"/>
          <w:szCs w:val="24"/>
          <w:lang w:eastAsia="ru-RU"/>
        </w:rPr>
        <w:t>Тенденции и перспективы развития мирового страхового хозяйства. Проблемы взаимодействия  российских и иностранных страховщиков. Основные виды и сферы международного страхования. Деятельность иностранных страховщиков на российском страховом рынке. Страхование в зарубежных странах.</w:t>
      </w:r>
    </w:p>
    <w:p w:rsidR="005F5202" w:rsidRPr="003A313B" w:rsidRDefault="005F5202" w:rsidP="003A313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5202" w:rsidRDefault="005F5202" w:rsidP="00BD577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0FC7">
        <w:rPr>
          <w:rFonts w:ascii="Times New Roman" w:hAnsi="Times New Roman"/>
          <w:b/>
          <w:sz w:val="24"/>
          <w:szCs w:val="24"/>
        </w:rPr>
        <w:t xml:space="preserve">        </w:t>
      </w:r>
      <w:r w:rsidRPr="00BD577D">
        <w:rPr>
          <w:rFonts w:ascii="Times New Roman" w:hAnsi="Times New Roman"/>
          <w:b/>
          <w:sz w:val="24"/>
          <w:szCs w:val="24"/>
        </w:rPr>
        <w:t xml:space="preserve"> В результате освоения учебной дисциплины </w:t>
      </w:r>
      <w:r w:rsidRPr="00BD577D">
        <w:rPr>
          <w:rFonts w:ascii="Times New Roman" w:hAnsi="Times New Roman"/>
          <w:sz w:val="24"/>
          <w:szCs w:val="24"/>
        </w:rPr>
        <w:t>обучающийся должен обладать следующими профессиональными (ПК) компетенциями:</w:t>
      </w:r>
    </w:p>
    <w:p w:rsidR="005F5202" w:rsidRPr="00A6124D" w:rsidRDefault="005F5202" w:rsidP="00BD577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6124D">
        <w:rPr>
          <w:rFonts w:ascii="Times New Roman" w:hAnsi="Times New Roman"/>
          <w:sz w:val="24"/>
          <w:szCs w:val="24"/>
        </w:rPr>
        <w:t xml:space="preserve">           ПК-11: владеет 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</w:t>
      </w:r>
      <w:r>
        <w:rPr>
          <w:rFonts w:ascii="Times New Roman" w:hAnsi="Times New Roman"/>
          <w:sz w:val="24"/>
          <w:szCs w:val="24"/>
        </w:rPr>
        <w:t>.</w:t>
      </w:r>
    </w:p>
    <w:p w:rsidR="005F5202" w:rsidRDefault="005F5202" w:rsidP="00765417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5F5202" w:rsidRDefault="005F5202" w:rsidP="00765417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921376">
        <w:rPr>
          <w:rFonts w:ascii="Times New Roman" w:hAnsi="Times New Roman"/>
          <w:b/>
          <w:sz w:val="24"/>
          <w:szCs w:val="24"/>
        </w:rPr>
        <w:t xml:space="preserve">Образовательные технологии: </w:t>
      </w:r>
    </w:p>
    <w:p w:rsidR="005F5202" w:rsidRPr="007E2431" w:rsidRDefault="005F5202" w:rsidP="00282A79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E2431">
        <w:rPr>
          <w:rFonts w:ascii="Times New Roman" w:hAnsi="Times New Roman"/>
          <w:iCs/>
          <w:color w:val="000000"/>
          <w:sz w:val="24"/>
          <w:szCs w:val="24"/>
          <w:lang w:eastAsia="ru-RU"/>
        </w:rPr>
        <w:t>Дисциплина предполагает использование в учебном процессе следующих форм проведения занятий: рассмотрение конкретных ситуаций,</w:t>
      </w:r>
      <w:r w:rsidRPr="007E243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7E243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анализ деловых ситуаций, проведение круглых столов, дискуссий, дебатов, «мозгового штурма», работу в малых группах. </w:t>
      </w:r>
    </w:p>
    <w:p w:rsidR="005F5202" w:rsidRDefault="005F5202" w:rsidP="00282A79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E2431">
        <w:rPr>
          <w:rFonts w:ascii="Times New Roman" w:hAnsi="Times New Roman"/>
          <w:color w:val="000000"/>
          <w:sz w:val="24"/>
          <w:szCs w:val="24"/>
          <w:lang w:eastAsia="ru-RU"/>
        </w:rPr>
        <w:t>Теоретический материал излагается на лекционных занятиях в форме лекций – дискуссий.</w:t>
      </w:r>
    </w:p>
    <w:p w:rsidR="005F5202" w:rsidRPr="007E2431" w:rsidRDefault="005F5202" w:rsidP="00282A79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5F5202" w:rsidRPr="00765417" w:rsidRDefault="005F5202" w:rsidP="003A313B">
      <w:pPr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21376">
        <w:rPr>
          <w:rFonts w:ascii="Times New Roman" w:hAnsi="Times New Roman"/>
          <w:b/>
          <w:sz w:val="24"/>
          <w:szCs w:val="24"/>
        </w:rPr>
        <w:t>Составитель:</w:t>
      </w:r>
      <w:r w:rsidRPr="00921376">
        <w:rPr>
          <w:rFonts w:ascii="Times New Roman" w:hAnsi="Times New Roman"/>
          <w:sz w:val="24"/>
          <w:szCs w:val="24"/>
        </w:rPr>
        <w:t xml:space="preserve"> </w:t>
      </w:r>
      <w:r w:rsidRPr="003A313B">
        <w:rPr>
          <w:rFonts w:ascii="Times New Roman" w:hAnsi="Times New Roman"/>
          <w:sz w:val="24"/>
          <w:szCs w:val="24"/>
        </w:rPr>
        <w:t>Л.Н. Рязанцева, канд.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313B">
        <w:rPr>
          <w:rFonts w:ascii="Times New Roman" w:hAnsi="Times New Roman"/>
          <w:sz w:val="24"/>
          <w:szCs w:val="24"/>
        </w:rPr>
        <w:t>экон.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313B">
        <w:rPr>
          <w:rFonts w:ascii="Times New Roman" w:hAnsi="Times New Roman"/>
          <w:sz w:val="24"/>
          <w:szCs w:val="24"/>
        </w:rPr>
        <w:t>наук, доцент</w:t>
      </w:r>
      <w:r>
        <w:rPr>
          <w:rFonts w:ascii="Times New Roman" w:hAnsi="Times New Roman"/>
          <w:sz w:val="24"/>
          <w:szCs w:val="24"/>
        </w:rPr>
        <w:t>,</w:t>
      </w:r>
      <w:r w:rsidRPr="003A313B">
        <w:rPr>
          <w:rFonts w:ascii="Times New Roman" w:hAnsi="Times New Roman"/>
          <w:sz w:val="24"/>
          <w:szCs w:val="24"/>
        </w:rPr>
        <w:t xml:space="preserve"> </w:t>
      </w:r>
      <w:r w:rsidRPr="00921376">
        <w:rPr>
          <w:rFonts w:ascii="Times New Roman" w:hAnsi="Times New Roman"/>
          <w:sz w:val="24"/>
          <w:szCs w:val="24"/>
        </w:rPr>
        <w:t>кафедр</w:t>
      </w:r>
      <w:r>
        <w:rPr>
          <w:rFonts w:ascii="Times New Roman" w:hAnsi="Times New Roman"/>
          <w:sz w:val="24"/>
          <w:szCs w:val="24"/>
        </w:rPr>
        <w:t>а финансов и аудита</w:t>
      </w:r>
    </w:p>
    <w:p w:rsidR="005F5202" w:rsidRPr="00921376" w:rsidRDefault="005F5202" w:rsidP="003A313B">
      <w:pPr>
        <w:rPr>
          <w:rFonts w:ascii="Times New Roman" w:hAnsi="Times New Roman"/>
          <w:sz w:val="24"/>
          <w:szCs w:val="24"/>
        </w:rPr>
      </w:pPr>
    </w:p>
    <w:sectPr w:rsidR="005F5202" w:rsidRPr="00921376" w:rsidSect="00BD577D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87B1D19"/>
    <w:multiLevelType w:val="hybridMultilevel"/>
    <w:tmpl w:val="EEDC2CDA"/>
    <w:lvl w:ilvl="0" w:tplc="A412B1CC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72C8377D"/>
    <w:multiLevelType w:val="hybridMultilevel"/>
    <w:tmpl w:val="C7DCEAEC"/>
    <w:lvl w:ilvl="0" w:tplc="FFFFFFFF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313B"/>
    <w:rsid w:val="0002275F"/>
    <w:rsid w:val="0008097C"/>
    <w:rsid w:val="00105403"/>
    <w:rsid w:val="00117EE3"/>
    <w:rsid w:val="00125973"/>
    <w:rsid w:val="00127B68"/>
    <w:rsid w:val="00190F29"/>
    <w:rsid w:val="001C4F76"/>
    <w:rsid w:val="001F7E22"/>
    <w:rsid w:val="00201644"/>
    <w:rsid w:val="00223E69"/>
    <w:rsid w:val="00262861"/>
    <w:rsid w:val="00265467"/>
    <w:rsid w:val="00282A79"/>
    <w:rsid w:val="002A7FE1"/>
    <w:rsid w:val="00384390"/>
    <w:rsid w:val="003A313B"/>
    <w:rsid w:val="003F14E5"/>
    <w:rsid w:val="003F17F9"/>
    <w:rsid w:val="003F38E5"/>
    <w:rsid w:val="00456BD1"/>
    <w:rsid w:val="004F027A"/>
    <w:rsid w:val="004F1271"/>
    <w:rsid w:val="00505830"/>
    <w:rsid w:val="00542F76"/>
    <w:rsid w:val="00572EF1"/>
    <w:rsid w:val="00591FD4"/>
    <w:rsid w:val="005F4816"/>
    <w:rsid w:val="005F5202"/>
    <w:rsid w:val="00621B5C"/>
    <w:rsid w:val="007300F6"/>
    <w:rsid w:val="00765417"/>
    <w:rsid w:val="007E2431"/>
    <w:rsid w:val="008529A2"/>
    <w:rsid w:val="008A291B"/>
    <w:rsid w:val="008D0FC7"/>
    <w:rsid w:val="00921376"/>
    <w:rsid w:val="0099314B"/>
    <w:rsid w:val="009A1831"/>
    <w:rsid w:val="009C39FE"/>
    <w:rsid w:val="00A6124D"/>
    <w:rsid w:val="00AF2045"/>
    <w:rsid w:val="00BD577D"/>
    <w:rsid w:val="00C81502"/>
    <w:rsid w:val="00DA7541"/>
    <w:rsid w:val="00E12A33"/>
    <w:rsid w:val="00E25824"/>
    <w:rsid w:val="00E667DB"/>
    <w:rsid w:val="00E94313"/>
    <w:rsid w:val="00EA4B40"/>
    <w:rsid w:val="00F029FB"/>
    <w:rsid w:val="00F20FCC"/>
    <w:rsid w:val="00F32F8A"/>
    <w:rsid w:val="00F70C7D"/>
    <w:rsid w:val="00F70E1C"/>
    <w:rsid w:val="00F94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13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3A31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3A313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544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4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3</Pages>
  <Words>1301</Words>
  <Characters>7418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15</cp:revision>
  <dcterms:created xsi:type="dcterms:W3CDTF">2014-05-14T04:57:00Z</dcterms:created>
  <dcterms:modified xsi:type="dcterms:W3CDTF">2016-11-28T06:15:00Z</dcterms:modified>
</cp:coreProperties>
</file>