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BCB" w:rsidRDefault="00525BCB" w:rsidP="000751A4">
      <w:pPr>
        <w:spacing w:after="12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АННОТАЦИЯ РАБОЧЕЙ ПРОГРАММЫ ДИСЦИПЛИНЫ</w:t>
      </w:r>
    </w:p>
    <w:p w:rsidR="00525BCB" w:rsidRPr="00CB60A7" w:rsidRDefault="00525BCB" w:rsidP="00B9176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 Б</w:t>
      </w:r>
      <w:r w:rsidRPr="00010FF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.В.ОД.5.7 </w:t>
      </w:r>
      <w:r w:rsidRPr="00CB60A7">
        <w:rPr>
          <w:rFonts w:ascii="Times New Roman" w:hAnsi="Times New Roman" w:cs="Times New Roman"/>
          <w:sz w:val="28"/>
          <w:szCs w:val="28"/>
        </w:rPr>
        <w:t>Рынок ценных бумаг</w:t>
      </w:r>
    </w:p>
    <w:p w:rsidR="00525BCB" w:rsidRDefault="00525BCB" w:rsidP="00355581">
      <w:pPr>
        <w:spacing w:after="0" w:line="240" w:lineRule="auto"/>
        <w:ind w:left="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Семестр:</w:t>
      </w:r>
      <w:r>
        <w:rPr>
          <w:rFonts w:ascii="Times New Roman" w:hAnsi="Times New Roman" w:cs="Times New Roman"/>
          <w:sz w:val="28"/>
          <w:szCs w:val="28"/>
        </w:rPr>
        <w:t xml:space="preserve">  7</w:t>
      </w:r>
    </w:p>
    <w:p w:rsidR="00525BCB" w:rsidRDefault="00525BCB" w:rsidP="00355581">
      <w:pPr>
        <w:spacing w:after="0" w:line="240" w:lineRule="auto"/>
        <w:ind w:left="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sz w:val="28"/>
          <w:szCs w:val="28"/>
        </w:rPr>
        <w:t xml:space="preserve">  180 </w:t>
      </w:r>
    </w:p>
    <w:p w:rsidR="00525BCB" w:rsidRDefault="00525BCB" w:rsidP="0035558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5</w:t>
      </w:r>
    </w:p>
    <w:p w:rsidR="00525BCB" w:rsidRDefault="00525BCB" w:rsidP="00355581">
      <w:pPr>
        <w:spacing w:after="0" w:line="240" w:lineRule="auto"/>
        <w:ind w:left="540"/>
        <w:rPr>
          <w:rFonts w:ascii="Times New Roman" w:hAnsi="Times New Roman" w:cs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 xml:space="preserve">Промежуточная </w:t>
      </w:r>
      <w:r>
        <w:rPr>
          <w:rFonts w:ascii="Times New Roman" w:hAnsi="Times New Roman" w:cs="Times New Roman"/>
          <w:b/>
          <w:sz w:val="28"/>
          <w:szCs w:val="28"/>
        </w:rPr>
        <w:t xml:space="preserve">аттестация:  </w:t>
      </w:r>
      <w:r>
        <w:rPr>
          <w:rFonts w:ascii="Times New Roman" w:hAnsi="Times New Roman" w:cs="Times New Roman"/>
          <w:sz w:val="28"/>
          <w:szCs w:val="28"/>
        </w:rPr>
        <w:t>экзамен</w:t>
      </w:r>
      <w:bookmarkStart w:id="0" w:name="_GoBack"/>
      <w:bookmarkEnd w:id="0"/>
    </w:p>
    <w:p w:rsidR="00525BCB" w:rsidRDefault="00525BCB" w:rsidP="00355581">
      <w:pPr>
        <w:spacing w:after="0" w:line="240" w:lineRule="auto"/>
        <w:ind w:left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5BCB" w:rsidRPr="000751A4" w:rsidRDefault="00525BCB" w:rsidP="00355581">
      <w:pPr>
        <w:spacing w:after="0" w:line="240" w:lineRule="auto"/>
        <w:ind w:left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E32">
        <w:rPr>
          <w:rFonts w:ascii="Times New Roman" w:hAnsi="Times New Roman" w:cs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5BCB" w:rsidRDefault="00525BCB" w:rsidP="0079357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5558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FF4FD8">
        <w:rPr>
          <w:rFonts w:ascii="Times New Roman" w:hAnsi="Times New Roman"/>
          <w:sz w:val="28"/>
          <w:szCs w:val="28"/>
        </w:rPr>
        <w:t>исциплина «</w:t>
      </w:r>
      <w:r w:rsidRPr="009A3E32">
        <w:rPr>
          <w:rFonts w:ascii="Times New Roman" w:hAnsi="Times New Roman" w:cs="Times New Roman"/>
          <w:sz w:val="28"/>
          <w:szCs w:val="28"/>
        </w:rPr>
        <w:t>Рынок ценных бумаг</w:t>
      </w:r>
      <w:r w:rsidRPr="009A3E32">
        <w:rPr>
          <w:rFonts w:ascii="Times New Roman" w:hAnsi="Times New Roman"/>
          <w:sz w:val="28"/>
          <w:szCs w:val="28"/>
        </w:rPr>
        <w:t>»</w:t>
      </w:r>
      <w:r w:rsidRPr="00FF4F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  учебного плана подготовки бакалавров по направлению </w:t>
      </w:r>
      <w:r w:rsidRPr="00F079A7">
        <w:rPr>
          <w:rFonts w:ascii="Times New Roman" w:hAnsi="Times New Roman"/>
          <w:sz w:val="28"/>
          <w:szCs w:val="28"/>
        </w:rPr>
        <w:t>38.03.</w:t>
      </w:r>
      <w:r w:rsidRPr="00793579">
        <w:rPr>
          <w:rFonts w:ascii="Times New Roman" w:hAnsi="Times New Roman"/>
          <w:sz w:val="28"/>
          <w:szCs w:val="28"/>
        </w:rPr>
        <w:t>02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Менеджмент,  </w:t>
      </w:r>
      <w:r>
        <w:rPr>
          <w:rFonts w:ascii="Times New Roman" w:hAnsi="Times New Roman"/>
          <w:sz w:val="28"/>
          <w:szCs w:val="28"/>
        </w:rPr>
        <w:t>профиль «Финансовый менеджмент».</w:t>
      </w:r>
    </w:p>
    <w:p w:rsidR="00525BCB" w:rsidRDefault="00525BCB" w:rsidP="0079357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Она формирует специалистов высшей квалификации для работы в рыночной среде, является основной для успешного освоения других финансовых дисциплин.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</w:p>
    <w:p w:rsidR="00525BCB" w:rsidRDefault="00525BCB" w:rsidP="00355581">
      <w:pPr>
        <w:tabs>
          <w:tab w:val="left" w:pos="540"/>
        </w:tabs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 </w:t>
      </w:r>
      <w:r>
        <w:rPr>
          <w:rFonts w:ascii="Times New Roman" w:hAnsi="Times New Roman" w:cs="Times New Roman"/>
          <w:b/>
          <w:sz w:val="28"/>
          <w:szCs w:val="28"/>
        </w:rPr>
        <w:t xml:space="preserve">дисциплины: </w:t>
      </w:r>
    </w:p>
    <w:p w:rsidR="00525BCB" w:rsidRDefault="00525BCB" w:rsidP="00DB6132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Цель дисциплины – </w:t>
      </w:r>
      <w:r>
        <w:rPr>
          <w:rFonts w:ascii="Times New Roman" w:hAnsi="Times New Roman" w:cs="Times New Roman"/>
          <w:sz w:val="28"/>
          <w:szCs w:val="28"/>
        </w:rPr>
        <w:t>формирование у студентов знаний по теоретическим основам функционирования современного рынка ценных бумаг, по методам анализа финансовых рынков, по развитию и совершенствованию современного фондового рынка.</w:t>
      </w:r>
    </w:p>
    <w:p w:rsidR="00525BCB" w:rsidRPr="002D29B8" w:rsidRDefault="00525BCB" w:rsidP="00DB613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D29B8">
        <w:rPr>
          <w:rFonts w:ascii="Times New Roman" w:hAnsi="Times New Roman" w:cs="Times New Roman"/>
          <w:sz w:val="28"/>
          <w:szCs w:val="28"/>
        </w:rPr>
        <w:t xml:space="preserve">Задачи </w:t>
      </w:r>
      <w:r w:rsidRPr="002D29B8">
        <w:rPr>
          <w:rFonts w:ascii="Times New Roman" w:hAnsi="Times New Roman"/>
          <w:sz w:val="28"/>
          <w:szCs w:val="28"/>
        </w:rPr>
        <w:t>освоения дисциплины:</w:t>
      </w:r>
      <w:r w:rsidRPr="002D29B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25BCB" w:rsidRDefault="00525BCB" w:rsidP="00DB6132">
      <w:pPr>
        <w:pStyle w:val="ListParagraph1"/>
        <w:numPr>
          <w:ilvl w:val="0"/>
          <w:numId w:val="1"/>
        </w:numPr>
        <w:tabs>
          <w:tab w:val="left" w:pos="360"/>
        </w:tabs>
        <w:spacing w:after="0" w:line="100" w:lineRule="atLeast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специфической терминологии, используемой участниками рынка ценных бумаг;</w:t>
      </w:r>
    </w:p>
    <w:p w:rsidR="00525BCB" w:rsidRDefault="00525BCB" w:rsidP="00DB6132">
      <w:pPr>
        <w:pStyle w:val="ListParagraph1"/>
        <w:numPr>
          <w:ilvl w:val="0"/>
          <w:numId w:val="1"/>
        </w:numPr>
        <w:tabs>
          <w:tab w:val="left" w:pos="360"/>
        </w:tabs>
        <w:spacing w:after="0" w:line="100" w:lineRule="atLeast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ознакомление с основными правилами профессиональной деятельности на фондовом рынке и техникой операций с ценными бумагами;</w:t>
      </w:r>
    </w:p>
    <w:p w:rsidR="00525BCB" w:rsidRDefault="00525BCB" w:rsidP="00DB6132">
      <w:pPr>
        <w:pStyle w:val="ListParagraph1"/>
        <w:numPr>
          <w:ilvl w:val="0"/>
          <w:numId w:val="1"/>
        </w:numPr>
        <w:tabs>
          <w:tab w:val="left" w:pos="360"/>
        </w:tabs>
        <w:spacing w:after="0" w:line="100" w:lineRule="atLeast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российского законодательства, регулирующего развитие рынка ценных бумаг как одного из важнейших секторов финансового рынка;</w:t>
      </w:r>
    </w:p>
    <w:p w:rsidR="00525BCB" w:rsidRPr="00DB6132" w:rsidRDefault="00525BCB" w:rsidP="00DB6132">
      <w:pPr>
        <w:pStyle w:val="ListParagraph1"/>
        <w:numPr>
          <w:ilvl w:val="0"/>
          <w:numId w:val="1"/>
        </w:numPr>
        <w:tabs>
          <w:tab w:val="left" w:pos="360"/>
        </w:tabs>
        <w:spacing w:after="0" w:line="100" w:lineRule="atLeast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структуры и роли финансового рынка России, этапы его развития и особенности становления.</w:t>
      </w:r>
    </w:p>
    <w:p w:rsidR="00525BCB" w:rsidRDefault="00525BCB" w:rsidP="00DB6132">
      <w:pPr>
        <w:pStyle w:val="ListParagraph1"/>
        <w:tabs>
          <w:tab w:val="left" w:pos="360"/>
        </w:tabs>
        <w:spacing w:after="0" w:line="100" w:lineRule="atLeast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525BCB" w:rsidRDefault="00525BCB" w:rsidP="00DB6132">
      <w:pPr>
        <w:tabs>
          <w:tab w:val="left" w:pos="540"/>
        </w:tabs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Содержание дисциплины:  </w:t>
      </w:r>
    </w:p>
    <w:p w:rsidR="00525BCB" w:rsidRDefault="00525BCB" w:rsidP="00DB6132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Рынок ценных бумаг и его структура. Понятие ценной бумаги. Эмиссионные ценные бумаги. Понятие и виды финансовых рисков, связанных с ценными бумагами. Фундаментальные свойства ценных бумаг. Виды ценных бумаг в российской практике. Сравнительная характеристика рынков различных видов ценных бумаг. Понятие рынка ценных бумаг, его сущность и функции в макро- и микроэкономике. Соотношение рынка ценных бумаг, кредитного рынка и бюджета в перераспределении денежных ресурсов. Виды рынков ценных бумаг. Отличительные особенности первичного и вторичного рынков ценных бумаг. Биржевой и внебиржевой рынки ценных бумаг, их преимущества и недостатки.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Рынок ценных бумаг как альтернативный источник финансирования экономики.</w:t>
      </w:r>
    </w:p>
    <w:p w:rsidR="00525BCB" w:rsidRPr="00685D9A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операции на рынке ценных бумаг. Объекты и субъекты рынка ценных бумаг. </w:t>
      </w:r>
      <w:r w:rsidRPr="00685D9A">
        <w:rPr>
          <w:rFonts w:ascii="Times New Roman" w:hAnsi="Times New Roman" w:cs="Times New Roman"/>
          <w:sz w:val="28"/>
          <w:szCs w:val="28"/>
        </w:rPr>
        <w:t xml:space="preserve">Понятие ценной бумаги. Эмиссионные ценные бумаги. Понятие и виды финансовых рисков, связанных с ценными бумагами. Фундаментальные свойства ценных бумаг. Виды ценных бумаг в российской практике. Документы – имущественные права, не являющиеся ценными бумагами. </w:t>
      </w:r>
    </w:p>
    <w:p w:rsidR="00525BCB" w:rsidRPr="00685D9A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85D9A">
        <w:rPr>
          <w:rFonts w:ascii="Times New Roman" w:hAnsi="Times New Roman" w:cs="Times New Roman"/>
          <w:sz w:val="28"/>
          <w:szCs w:val="28"/>
        </w:rPr>
        <w:t>Классификация ценных бумаг по инвестиционным качествам и иным качественным характеристикам в российской и международной практике. Виды ценных бумаг, которые могут быть объектами операций банков. Сравнительная характеристика рынков различных видов ценных бумаг.</w:t>
      </w:r>
    </w:p>
    <w:p w:rsidR="00525BCB" w:rsidRPr="006F35C2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85D9A">
        <w:rPr>
          <w:rFonts w:ascii="Times New Roman" w:hAnsi="Times New Roman" w:cs="Times New Roman"/>
          <w:sz w:val="28"/>
          <w:szCs w:val="28"/>
        </w:rPr>
        <w:t>Появление спектра ценных бумаг, отражающих разные отношения участников: долговые, долевые, имущественные, неимущественные и т.п. Классические виды ценных бумаг и их характеристика (акции, частные облигации, государственные ценные бумаги).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PersonName">
        <w:r w:rsidRPr="00685D9A">
          <w:rPr>
            <w:rFonts w:ascii="Times New Roman" w:hAnsi="Times New Roman" w:cs="Times New Roman"/>
            <w:sz w:val="28"/>
            <w:szCs w:val="28"/>
          </w:rPr>
          <w:t>Финансов</w:t>
        </w:r>
      </w:smartTag>
      <w:r w:rsidRPr="00685D9A">
        <w:rPr>
          <w:rFonts w:ascii="Times New Roman" w:hAnsi="Times New Roman" w:cs="Times New Roman"/>
          <w:sz w:val="28"/>
          <w:szCs w:val="28"/>
        </w:rPr>
        <w:t>ые инструменты на рынке ценных бумаг (векселя, депозитные, сберегательные, инвестиционные сертификаты, секьюритизация частных долгов, ипотечные ценные бумаги).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35C2">
        <w:rPr>
          <w:rFonts w:ascii="Times New Roman" w:hAnsi="Times New Roman" w:cs="Times New Roman"/>
          <w:sz w:val="28"/>
          <w:szCs w:val="28"/>
        </w:rPr>
        <w:t>Международные ценные бумаги (евроноты, еврооблигации, евроакции). Американские и глобальные депозитарные расписки.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Облигации: развернутая характеристика, их фундаментальные свойства. Понятие векселя, его фундаментальные свойства. Правила оформления и обращения векселя. Фундаментальные свойства акции. Простые и привилегированные акции. Имущественные и неимущественные права, предоставляемые акциями. Показатели доходности акций: дивиденд, совокупная доходность, курс. Влияние уровня рыночной процентной ставки на курс акции. Порядок определения и выплаты дивидендов. Стоимость акции: номинальная, рыночная, балансовая. 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Производные ценные бумаги и их характеристика (конвертируемые акции и облигации, варранты, опционы и фьючерсы). Предпосылки появления производных ценных бумаг. </w:t>
      </w:r>
      <w:r>
        <w:rPr>
          <w:rFonts w:ascii="Times New Roman" w:hAnsi="Times New Roman"/>
          <w:sz w:val="28"/>
          <w:szCs w:val="28"/>
        </w:rPr>
        <w:t xml:space="preserve">Классификация эмитентов. Сравнительная характеристика эмитентов на российском рынке и в международной практике. Понятие андеррайтинга, его разновидности. Вторичный биржевой рынок. Участники вторичного рынка. Основные операции и сделки на бирже. Организационная структура и функции фондовой биржи. 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Понятие и виды профессиональной деятельности на рынке ценных бумаг. Требования, предъявляемые к участникам рынка ценных бумаг, их организационно-правовые формы, учредители. Система государственного регулирования рынка ценных бумаг: органы государственного надзора, законодательно-правовая база регулирования, национальные особенности регулирования рынка. 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Современные черты мирового фондового рынка и их обусловленность экономическими и геополитическими факторами. Доминирующие тенденции развития мировых фондовых рынков - с середины 1990-х годов.</w:t>
      </w:r>
    </w:p>
    <w:p w:rsidR="00525BCB" w:rsidRDefault="00525BCB" w:rsidP="00B9176E">
      <w:pPr>
        <w:spacing w:after="0" w:line="1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5BCB" w:rsidRDefault="00525BCB" w:rsidP="0079357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bookmarkStart w:id="1" w:name="sub_1529"/>
      <w:r w:rsidRPr="009276AC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276AC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25BCB" w:rsidRPr="00B92CF7" w:rsidRDefault="00525BCB" w:rsidP="00B92CF7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6A5">
        <w:rPr>
          <w:rFonts w:ascii="Times New Roman" w:hAnsi="Times New Roman" w:cs="Times New Roman"/>
          <w:sz w:val="28"/>
          <w:szCs w:val="28"/>
        </w:rPr>
        <w:t xml:space="preserve">         ПК-12: умеет организовать и поддерживать связи с деловыми партнерами,  используя системы сбора необходимой информации для расширения внешних связей и обмена </w:t>
      </w:r>
      <w:r w:rsidRPr="00B92CF7">
        <w:rPr>
          <w:rFonts w:ascii="Times New Roman" w:hAnsi="Times New Roman" w:cs="Times New Roman"/>
          <w:sz w:val="28"/>
          <w:szCs w:val="28"/>
        </w:rPr>
        <w:t>опытом при реализации  проектов, направленных на развитие организации (предприятия, органа государственного или муниципального управления) финансового планирования и прогнозирования с учетом роли финансовых рынков и институтов (</w:t>
      </w:r>
      <w:r w:rsidRPr="00B92CF7">
        <w:rPr>
          <w:rFonts w:ascii="Times New Roman" w:hAnsi="Times New Roman" w:cs="Times New Roman"/>
          <w:i/>
          <w:spacing w:val="-4"/>
          <w:sz w:val="28"/>
          <w:szCs w:val="28"/>
        </w:rPr>
        <w:t xml:space="preserve">знает </w:t>
      </w:r>
      <w:r w:rsidRPr="00B92C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92CF7">
        <w:rPr>
          <w:rFonts w:ascii="Times New Roman" w:hAnsi="Times New Roman" w:cs="Times New Roman"/>
          <w:sz w:val="28"/>
          <w:szCs w:val="28"/>
        </w:rPr>
        <w:t>виды финансовых рынков и институтов, основные финанс</w:t>
      </w:r>
      <w:r w:rsidRPr="00B92CF7">
        <w:rPr>
          <w:rFonts w:ascii="Times New Roman" w:hAnsi="Times New Roman" w:cs="Times New Roman"/>
          <w:sz w:val="28"/>
          <w:szCs w:val="28"/>
        </w:rPr>
        <w:t>о</w:t>
      </w:r>
      <w:r w:rsidRPr="00B92CF7">
        <w:rPr>
          <w:rFonts w:ascii="Times New Roman" w:hAnsi="Times New Roman" w:cs="Times New Roman"/>
          <w:sz w:val="28"/>
          <w:szCs w:val="28"/>
        </w:rPr>
        <w:t>вые инструме</w:t>
      </w:r>
      <w:r w:rsidRPr="00B92CF7">
        <w:rPr>
          <w:rFonts w:ascii="Times New Roman" w:hAnsi="Times New Roman" w:cs="Times New Roman"/>
          <w:sz w:val="28"/>
          <w:szCs w:val="28"/>
        </w:rPr>
        <w:t>н</w:t>
      </w:r>
      <w:r w:rsidRPr="00B92CF7">
        <w:rPr>
          <w:rFonts w:ascii="Times New Roman" w:hAnsi="Times New Roman" w:cs="Times New Roman"/>
          <w:sz w:val="28"/>
          <w:szCs w:val="28"/>
        </w:rPr>
        <w:t>ты</w:t>
      </w:r>
      <w:r w:rsidRPr="00B92CF7">
        <w:rPr>
          <w:rFonts w:ascii="Times New Roman" w:hAnsi="Times New Roman" w:cs="Times New Roman"/>
          <w:spacing w:val="-4"/>
          <w:sz w:val="28"/>
          <w:szCs w:val="28"/>
        </w:rPr>
        <w:t>;</w:t>
      </w:r>
      <w:r w:rsidRPr="00B92CF7">
        <w:rPr>
          <w:rFonts w:ascii="Times New Roman" w:hAnsi="Times New Roman" w:cs="Times New Roman"/>
          <w:i/>
          <w:spacing w:val="-4"/>
          <w:sz w:val="28"/>
          <w:szCs w:val="28"/>
        </w:rPr>
        <w:t xml:space="preserve"> умеет  </w:t>
      </w:r>
      <w:r w:rsidRPr="00B92C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92CF7">
        <w:rPr>
          <w:rFonts w:ascii="Times New Roman" w:hAnsi="Times New Roman" w:cs="Times New Roman"/>
          <w:sz w:val="28"/>
          <w:szCs w:val="28"/>
        </w:rPr>
        <w:t>анализировать и коммент</w:t>
      </w:r>
      <w:r w:rsidRPr="00B92CF7">
        <w:rPr>
          <w:rFonts w:ascii="Times New Roman" w:hAnsi="Times New Roman" w:cs="Times New Roman"/>
          <w:sz w:val="28"/>
          <w:szCs w:val="28"/>
        </w:rPr>
        <w:t>и</w:t>
      </w:r>
      <w:r w:rsidRPr="00B92CF7">
        <w:rPr>
          <w:rFonts w:ascii="Times New Roman" w:hAnsi="Times New Roman" w:cs="Times New Roman"/>
          <w:sz w:val="28"/>
          <w:szCs w:val="28"/>
        </w:rPr>
        <w:t>ровать политику государстве</w:t>
      </w:r>
      <w:r w:rsidRPr="00B92CF7">
        <w:rPr>
          <w:rFonts w:ascii="Times New Roman" w:hAnsi="Times New Roman" w:cs="Times New Roman"/>
          <w:sz w:val="28"/>
          <w:szCs w:val="28"/>
        </w:rPr>
        <w:t>н</w:t>
      </w:r>
      <w:r w:rsidRPr="00B92CF7">
        <w:rPr>
          <w:rFonts w:ascii="Times New Roman" w:hAnsi="Times New Roman" w:cs="Times New Roman"/>
          <w:sz w:val="28"/>
          <w:szCs w:val="28"/>
        </w:rPr>
        <w:t>ных и частных финансовых и</w:t>
      </w:r>
      <w:r w:rsidRPr="00B92CF7">
        <w:rPr>
          <w:rFonts w:ascii="Times New Roman" w:hAnsi="Times New Roman" w:cs="Times New Roman"/>
          <w:sz w:val="28"/>
          <w:szCs w:val="28"/>
        </w:rPr>
        <w:t>н</w:t>
      </w:r>
      <w:r w:rsidRPr="00B92CF7">
        <w:rPr>
          <w:rFonts w:ascii="Times New Roman" w:hAnsi="Times New Roman" w:cs="Times New Roman"/>
          <w:sz w:val="28"/>
          <w:szCs w:val="28"/>
        </w:rPr>
        <w:t>ститутов</w:t>
      </w:r>
      <w:r w:rsidRPr="00B92CF7">
        <w:rPr>
          <w:rFonts w:ascii="Times New Roman" w:hAnsi="Times New Roman" w:cs="Times New Roman"/>
          <w:spacing w:val="-4"/>
          <w:sz w:val="28"/>
          <w:szCs w:val="28"/>
        </w:rPr>
        <w:t xml:space="preserve">; </w:t>
      </w:r>
      <w:r w:rsidRPr="00B92CF7">
        <w:rPr>
          <w:rFonts w:ascii="Times New Roman" w:hAnsi="Times New Roman" w:cs="Times New Roman"/>
          <w:i/>
          <w:spacing w:val="-4"/>
          <w:sz w:val="28"/>
          <w:szCs w:val="28"/>
        </w:rPr>
        <w:t xml:space="preserve">владеет </w:t>
      </w:r>
      <w:r w:rsidRPr="00B92C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92CF7">
        <w:rPr>
          <w:rFonts w:ascii="Times New Roman" w:hAnsi="Times New Roman" w:cs="Times New Roman"/>
          <w:sz w:val="28"/>
          <w:szCs w:val="28"/>
        </w:rPr>
        <w:t>современными метод</w:t>
      </w:r>
      <w:r w:rsidRPr="00B92CF7">
        <w:rPr>
          <w:rFonts w:ascii="Times New Roman" w:hAnsi="Times New Roman" w:cs="Times New Roman"/>
          <w:sz w:val="28"/>
          <w:szCs w:val="28"/>
        </w:rPr>
        <w:t>а</w:t>
      </w:r>
      <w:r w:rsidRPr="00B92CF7">
        <w:rPr>
          <w:rFonts w:ascii="Times New Roman" w:hAnsi="Times New Roman" w:cs="Times New Roman"/>
          <w:sz w:val="28"/>
          <w:szCs w:val="28"/>
        </w:rPr>
        <w:t>ми анализа финансовых инструме</w:t>
      </w:r>
      <w:r w:rsidRPr="00B92CF7">
        <w:rPr>
          <w:rFonts w:ascii="Times New Roman" w:hAnsi="Times New Roman" w:cs="Times New Roman"/>
          <w:sz w:val="28"/>
          <w:szCs w:val="28"/>
        </w:rPr>
        <w:t>н</w:t>
      </w:r>
      <w:r w:rsidRPr="00B92CF7">
        <w:rPr>
          <w:rFonts w:ascii="Times New Roman" w:hAnsi="Times New Roman" w:cs="Times New Roman"/>
          <w:sz w:val="28"/>
          <w:szCs w:val="28"/>
        </w:rPr>
        <w:t>тов и сопряженных с ними финансовых ри</w:t>
      </w:r>
      <w:r w:rsidRPr="00B92CF7">
        <w:rPr>
          <w:rFonts w:ascii="Times New Roman" w:hAnsi="Times New Roman" w:cs="Times New Roman"/>
          <w:sz w:val="28"/>
          <w:szCs w:val="28"/>
        </w:rPr>
        <w:t>с</w:t>
      </w:r>
      <w:r w:rsidRPr="00B92CF7">
        <w:rPr>
          <w:rFonts w:ascii="Times New Roman" w:hAnsi="Times New Roman" w:cs="Times New Roman"/>
          <w:sz w:val="28"/>
          <w:szCs w:val="28"/>
        </w:rPr>
        <w:t>ков).</w:t>
      </w:r>
    </w:p>
    <w:bookmarkEnd w:id="1"/>
    <w:p w:rsidR="00525BCB" w:rsidRDefault="00525BCB" w:rsidP="00793579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0751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37AEA">
        <w:rPr>
          <w:rFonts w:ascii="Times New Roman" w:hAnsi="Times New Roman" w:cs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BCB" w:rsidRPr="00337AEA" w:rsidRDefault="00525BCB" w:rsidP="00793579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Д</w:t>
      </w:r>
      <w:r w:rsidRPr="00E1012D">
        <w:rPr>
          <w:rFonts w:ascii="Times New Roman" w:hAnsi="Times New Roman"/>
          <w:iCs/>
          <w:sz w:val="28"/>
          <w:szCs w:val="28"/>
        </w:rPr>
        <w:t xml:space="preserve">исциплина предполагает использование в учебном процессе </w:t>
      </w:r>
      <w:r>
        <w:rPr>
          <w:rFonts w:ascii="Times New Roman" w:hAnsi="Times New Roman"/>
          <w:iCs/>
          <w:sz w:val="28"/>
          <w:szCs w:val="28"/>
        </w:rPr>
        <w:t xml:space="preserve">интерактивных </w:t>
      </w:r>
      <w:r w:rsidRPr="00E1012D">
        <w:rPr>
          <w:rFonts w:ascii="Times New Roman" w:hAnsi="Times New Roman"/>
          <w:iCs/>
          <w:sz w:val="28"/>
          <w:szCs w:val="28"/>
        </w:rPr>
        <w:t>форм проведения занятий: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мультимедийные</w:t>
      </w:r>
      <w:r w:rsidRPr="00337AEA">
        <w:rPr>
          <w:rFonts w:ascii="Times New Roman" w:hAnsi="Times New Roman" w:cs="Times New Roman"/>
          <w:sz w:val="28"/>
          <w:szCs w:val="28"/>
        </w:rPr>
        <w:t xml:space="preserve"> лекции, лекци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7AEA">
        <w:rPr>
          <w:rFonts w:ascii="Times New Roman" w:hAnsi="Times New Roman" w:cs="Times New Roman"/>
          <w:sz w:val="28"/>
          <w:szCs w:val="28"/>
        </w:rPr>
        <w:t>-дискусси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7AE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практические занятия в компьютерном классе, деловые игры, имитационная игра «биржевые торги», мини-конференции</w:t>
      </w:r>
      <w:r w:rsidRPr="00337AEA">
        <w:rPr>
          <w:rFonts w:ascii="Times New Roman" w:hAnsi="Times New Roman" w:cs="Times New Roman"/>
          <w:sz w:val="28"/>
          <w:szCs w:val="28"/>
        </w:rPr>
        <w:t>.</w:t>
      </w:r>
    </w:p>
    <w:p w:rsidR="00525BCB" w:rsidRDefault="00525BCB" w:rsidP="00B9176E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5BCB" w:rsidRDefault="00525BCB" w:rsidP="00DB6132">
      <w:pPr>
        <w:tabs>
          <w:tab w:val="left" w:pos="540"/>
        </w:tabs>
        <w:spacing w:after="0" w:line="100" w:lineRule="atLeast"/>
        <w:jc w:val="both"/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0751A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Составитель</w:t>
      </w:r>
      <w:r w:rsidRPr="00DB6132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Новиков, старший преподаватель,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p w:rsidR="00525BCB" w:rsidRDefault="00525BCB" w:rsidP="00B9176E">
      <w:pPr>
        <w:spacing w:after="0" w:line="100" w:lineRule="atLeast"/>
      </w:pPr>
    </w:p>
    <w:p w:rsidR="00525BCB" w:rsidRDefault="00525BCB"/>
    <w:sectPr w:rsidR="00525BCB" w:rsidSect="009A3E32">
      <w:pgSz w:w="11906" w:h="16838"/>
      <w:pgMar w:top="851" w:right="851" w:bottom="851" w:left="1418" w:header="720" w:footer="720" w:gutter="0"/>
      <w:cols w:space="72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WenQuanYi Micro He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DejaVu Sans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Num1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176E"/>
    <w:rsid w:val="00010FFC"/>
    <w:rsid w:val="000751A4"/>
    <w:rsid w:val="000A52B3"/>
    <w:rsid w:val="001976E8"/>
    <w:rsid w:val="001E2287"/>
    <w:rsid w:val="001F3FE6"/>
    <w:rsid w:val="002A6F78"/>
    <w:rsid w:val="002D29B8"/>
    <w:rsid w:val="00337AEA"/>
    <w:rsid w:val="00355581"/>
    <w:rsid w:val="0038359E"/>
    <w:rsid w:val="0038795E"/>
    <w:rsid w:val="003C0DDF"/>
    <w:rsid w:val="004D20C1"/>
    <w:rsid w:val="004E2899"/>
    <w:rsid w:val="00515881"/>
    <w:rsid w:val="00525BCB"/>
    <w:rsid w:val="006164EE"/>
    <w:rsid w:val="00685D9A"/>
    <w:rsid w:val="006F35C2"/>
    <w:rsid w:val="0075789B"/>
    <w:rsid w:val="00793579"/>
    <w:rsid w:val="007E76A5"/>
    <w:rsid w:val="008C3706"/>
    <w:rsid w:val="008F41D3"/>
    <w:rsid w:val="00905193"/>
    <w:rsid w:val="009276AC"/>
    <w:rsid w:val="00945FEC"/>
    <w:rsid w:val="00967448"/>
    <w:rsid w:val="009A3E32"/>
    <w:rsid w:val="00B87960"/>
    <w:rsid w:val="00B9176E"/>
    <w:rsid w:val="00B92CF7"/>
    <w:rsid w:val="00CB60A7"/>
    <w:rsid w:val="00D47525"/>
    <w:rsid w:val="00DB6132"/>
    <w:rsid w:val="00E1012D"/>
    <w:rsid w:val="00E33785"/>
    <w:rsid w:val="00F079A7"/>
    <w:rsid w:val="00FB07A3"/>
    <w:rsid w:val="00FD01DD"/>
    <w:rsid w:val="00FF4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76E"/>
    <w:pPr>
      <w:suppressAutoHyphens/>
      <w:spacing w:after="200" w:line="276" w:lineRule="auto"/>
    </w:pPr>
    <w:rPr>
      <w:rFonts w:eastAsia="WenQuanYi Micro Hei" w:cs="DejaVu Sans"/>
      <w:kern w:val="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B9176E"/>
    <w:pPr>
      <w:ind w:left="720"/>
    </w:pPr>
    <w:rPr>
      <w:rFonts w:eastAsia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3</Pages>
  <Words>877</Words>
  <Characters>4999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9</cp:revision>
  <dcterms:created xsi:type="dcterms:W3CDTF">2014-05-15T07:05:00Z</dcterms:created>
  <dcterms:modified xsi:type="dcterms:W3CDTF">2016-11-28T07:02:00Z</dcterms:modified>
</cp:coreProperties>
</file>