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279" w:rsidRPr="005B74AF" w:rsidRDefault="00007279" w:rsidP="001F3FE6">
      <w:pPr>
        <w:spacing w:after="120" w:line="360" w:lineRule="auto"/>
        <w:jc w:val="center"/>
        <w:rPr>
          <w:rFonts w:ascii="Times New Roman" w:hAnsi="Times New Roman"/>
          <w:b/>
          <w:sz w:val="28"/>
          <w:szCs w:val="28"/>
        </w:rPr>
      </w:pPr>
      <w:r w:rsidRPr="005B74AF">
        <w:rPr>
          <w:rFonts w:ascii="Times New Roman" w:hAnsi="Times New Roman"/>
          <w:b/>
          <w:sz w:val="28"/>
          <w:szCs w:val="28"/>
        </w:rPr>
        <w:t>АННОТАЦИЯ РАБОЧЕЙ ПРОГРАММЫ ДИСЦИПЛИНЫ</w:t>
      </w:r>
    </w:p>
    <w:p w:rsidR="00007279" w:rsidRPr="00360DF2" w:rsidRDefault="00007279" w:rsidP="0018182D">
      <w:pPr>
        <w:spacing w:after="0" w:line="36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>Дисциплина Б</w:t>
      </w:r>
      <w:r w:rsidRPr="00451A26">
        <w:rPr>
          <w:rFonts w:ascii="Times New Roman" w:hAnsi="Times New Roman"/>
          <w:sz w:val="28"/>
          <w:szCs w:val="28"/>
        </w:rPr>
        <w:t>1</w:t>
      </w:r>
      <w:r>
        <w:rPr>
          <w:rFonts w:ascii="Times New Roman" w:hAnsi="Times New Roman"/>
          <w:sz w:val="28"/>
          <w:szCs w:val="28"/>
        </w:rPr>
        <w:t>.В.ДВ.10.2</w:t>
      </w:r>
      <w:r w:rsidRPr="00F16470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Муниципальные финансы</w:t>
      </w:r>
    </w:p>
    <w:p w:rsidR="00007279" w:rsidRPr="00CF33AD" w:rsidRDefault="00007279" w:rsidP="00360DF2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b/>
          <w:sz w:val="28"/>
          <w:szCs w:val="28"/>
        </w:rPr>
        <w:t>Семестр:</w:t>
      </w:r>
      <w:r w:rsidRPr="00CF33AD">
        <w:rPr>
          <w:rFonts w:ascii="Times New Roman" w:hAnsi="Times New Roman"/>
          <w:sz w:val="28"/>
          <w:szCs w:val="28"/>
        </w:rPr>
        <w:t xml:space="preserve">  </w:t>
      </w:r>
      <w:r>
        <w:rPr>
          <w:rFonts w:ascii="Times New Roman" w:hAnsi="Times New Roman"/>
          <w:sz w:val="28"/>
          <w:szCs w:val="28"/>
        </w:rPr>
        <w:t>7</w:t>
      </w:r>
    </w:p>
    <w:p w:rsidR="00007279" w:rsidRPr="00CF33AD" w:rsidRDefault="00007279" w:rsidP="00360DF2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b/>
          <w:sz w:val="28"/>
          <w:szCs w:val="28"/>
        </w:rPr>
        <w:t>Количество часов:</w:t>
      </w:r>
      <w:r w:rsidRPr="00CF33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72</w:t>
      </w:r>
    </w:p>
    <w:p w:rsidR="00007279" w:rsidRPr="00CF33AD" w:rsidRDefault="00007279" w:rsidP="00360DF2">
      <w:pPr>
        <w:spacing w:after="0" w:line="240" w:lineRule="auto"/>
        <w:ind w:left="540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b/>
          <w:sz w:val="28"/>
          <w:szCs w:val="28"/>
        </w:rPr>
        <w:t xml:space="preserve">Количество зачётных единиц: </w:t>
      </w:r>
      <w:r w:rsidRPr="00CF33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2</w:t>
      </w:r>
    </w:p>
    <w:p w:rsidR="00007279" w:rsidRPr="00CF33AD" w:rsidRDefault="00007279" w:rsidP="00360DF2">
      <w:pPr>
        <w:spacing w:after="0" w:line="240" w:lineRule="auto"/>
        <w:ind w:left="540"/>
        <w:rPr>
          <w:rFonts w:ascii="Times New Roman" w:hAnsi="Times New Roman"/>
          <w:b/>
          <w:sz w:val="28"/>
          <w:szCs w:val="28"/>
        </w:rPr>
      </w:pPr>
      <w:r w:rsidRPr="00CF33AD">
        <w:rPr>
          <w:rFonts w:ascii="Times New Roman" w:hAnsi="Times New Roman"/>
          <w:b/>
          <w:sz w:val="28"/>
          <w:szCs w:val="28"/>
        </w:rPr>
        <w:t xml:space="preserve">Промежуточная аттестация:   </w:t>
      </w:r>
      <w:r w:rsidRPr="00CF33AD">
        <w:rPr>
          <w:rFonts w:ascii="Times New Roman" w:hAnsi="Times New Roman"/>
          <w:sz w:val="28"/>
          <w:szCs w:val="28"/>
        </w:rPr>
        <w:t>зачет</w:t>
      </w:r>
    </w:p>
    <w:p w:rsidR="00007279" w:rsidRPr="00CF33AD" w:rsidRDefault="00007279" w:rsidP="00360DF2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</w:p>
    <w:p w:rsidR="00007279" w:rsidRPr="004815E1" w:rsidRDefault="00007279" w:rsidP="00360DF2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Место дисциплины в структуре О</w:t>
      </w:r>
      <w:r w:rsidRPr="00CF33AD">
        <w:rPr>
          <w:rFonts w:ascii="Times New Roman" w:hAnsi="Times New Roman"/>
          <w:b/>
          <w:sz w:val="28"/>
          <w:szCs w:val="28"/>
        </w:rPr>
        <w:t xml:space="preserve">ОП: </w:t>
      </w:r>
    </w:p>
    <w:p w:rsidR="00007279" w:rsidRPr="00CF33AD" w:rsidRDefault="00007279" w:rsidP="00360DF2">
      <w:pPr>
        <w:tabs>
          <w:tab w:val="left" w:pos="54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Д</w:t>
      </w:r>
      <w:r w:rsidRPr="00CF33AD">
        <w:rPr>
          <w:rFonts w:ascii="Times New Roman" w:hAnsi="Times New Roman"/>
          <w:sz w:val="28"/>
          <w:szCs w:val="28"/>
        </w:rPr>
        <w:t xml:space="preserve">исциплина </w:t>
      </w:r>
      <w:r>
        <w:rPr>
          <w:rFonts w:ascii="Times New Roman" w:hAnsi="Times New Roman"/>
          <w:sz w:val="28"/>
          <w:szCs w:val="28"/>
        </w:rPr>
        <w:t xml:space="preserve">по выбору </w:t>
      </w:r>
      <w:r w:rsidRPr="00CF33AD">
        <w:rPr>
          <w:rFonts w:ascii="Times New Roman" w:hAnsi="Times New Roman"/>
          <w:sz w:val="28"/>
          <w:szCs w:val="28"/>
        </w:rPr>
        <w:t xml:space="preserve">«Муниципальные финансы» входит в </w:t>
      </w:r>
      <w:r w:rsidRPr="00451A26">
        <w:rPr>
          <w:rFonts w:ascii="Times New Roman" w:hAnsi="Times New Roman"/>
          <w:sz w:val="28"/>
          <w:szCs w:val="28"/>
        </w:rPr>
        <w:t xml:space="preserve"> </w:t>
      </w:r>
      <w:r w:rsidRPr="00CF33AD">
        <w:rPr>
          <w:rFonts w:ascii="Times New Roman" w:hAnsi="Times New Roman"/>
          <w:sz w:val="28"/>
          <w:szCs w:val="28"/>
        </w:rPr>
        <w:t>вариативн</w:t>
      </w:r>
      <w:r>
        <w:rPr>
          <w:rFonts w:ascii="Times New Roman" w:hAnsi="Times New Roman"/>
          <w:sz w:val="28"/>
          <w:szCs w:val="28"/>
        </w:rPr>
        <w:t xml:space="preserve">ую </w:t>
      </w:r>
      <w:r w:rsidRPr="00CF33AD">
        <w:rPr>
          <w:rFonts w:ascii="Times New Roman" w:hAnsi="Times New Roman"/>
          <w:sz w:val="28"/>
          <w:szCs w:val="28"/>
        </w:rPr>
        <w:t>част</w:t>
      </w:r>
      <w:r>
        <w:rPr>
          <w:rFonts w:ascii="Times New Roman" w:hAnsi="Times New Roman"/>
          <w:sz w:val="28"/>
          <w:szCs w:val="28"/>
        </w:rPr>
        <w:t xml:space="preserve">ь  </w:t>
      </w:r>
      <w:r w:rsidRPr="00CF33AD">
        <w:rPr>
          <w:rFonts w:ascii="Times New Roman" w:hAnsi="Times New Roman"/>
          <w:sz w:val="28"/>
          <w:szCs w:val="28"/>
        </w:rPr>
        <w:t xml:space="preserve"> учебного плана </w:t>
      </w:r>
      <w:r>
        <w:rPr>
          <w:rFonts w:ascii="Times New Roman" w:hAnsi="Times New Roman"/>
          <w:sz w:val="28"/>
          <w:szCs w:val="28"/>
        </w:rPr>
        <w:t xml:space="preserve">подготовки бакалавров по </w:t>
      </w:r>
      <w:r w:rsidRPr="00CF33AD">
        <w:rPr>
          <w:rFonts w:ascii="Times New Roman" w:hAnsi="Times New Roman"/>
          <w:sz w:val="28"/>
          <w:szCs w:val="28"/>
        </w:rPr>
        <w:t>направлени</w:t>
      </w:r>
      <w:r>
        <w:rPr>
          <w:rFonts w:ascii="Times New Roman" w:hAnsi="Times New Roman"/>
          <w:sz w:val="28"/>
          <w:szCs w:val="28"/>
        </w:rPr>
        <w:t>ю</w:t>
      </w:r>
      <w:r w:rsidRPr="00CF33AD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38.03.02</w:t>
      </w:r>
      <w:r w:rsidRPr="00CF33AD">
        <w:rPr>
          <w:rFonts w:ascii="Times New Roman" w:hAnsi="Times New Roman"/>
          <w:sz w:val="28"/>
          <w:szCs w:val="28"/>
        </w:rPr>
        <w:t xml:space="preserve"> </w:t>
      </w:r>
      <w:r w:rsidRPr="00CF33AD">
        <w:rPr>
          <w:rFonts w:ascii="Times New Roman" w:hAnsi="Times New Roman"/>
          <w:i/>
          <w:iCs/>
          <w:sz w:val="28"/>
          <w:szCs w:val="28"/>
        </w:rPr>
        <w:t>М</w:t>
      </w:r>
      <w:r w:rsidRPr="00CF33AD">
        <w:rPr>
          <w:rFonts w:ascii="Times New Roman" w:hAnsi="Times New Roman"/>
          <w:i/>
          <w:iCs/>
          <w:sz w:val="28"/>
          <w:szCs w:val="28"/>
        </w:rPr>
        <w:t>е</w:t>
      </w:r>
      <w:r w:rsidRPr="00CF33AD">
        <w:rPr>
          <w:rFonts w:ascii="Times New Roman" w:hAnsi="Times New Roman"/>
          <w:i/>
          <w:iCs/>
          <w:sz w:val="28"/>
          <w:szCs w:val="28"/>
        </w:rPr>
        <w:t xml:space="preserve">неджмент, </w:t>
      </w:r>
      <w:r w:rsidRPr="00CF33AD">
        <w:rPr>
          <w:rFonts w:ascii="Times New Roman" w:hAnsi="Times New Roman"/>
          <w:iCs/>
          <w:sz w:val="28"/>
          <w:szCs w:val="28"/>
        </w:rPr>
        <w:t>профиль «Финансовый менеджмент» и содержательно дополняет д</w:t>
      </w:r>
      <w:r>
        <w:rPr>
          <w:rFonts w:ascii="Times New Roman" w:hAnsi="Times New Roman"/>
          <w:iCs/>
          <w:sz w:val="28"/>
          <w:szCs w:val="28"/>
        </w:rPr>
        <w:t>исциплину</w:t>
      </w:r>
      <w:r w:rsidRPr="00051492">
        <w:rPr>
          <w:rFonts w:ascii="Times New Roman" w:hAnsi="Times New Roman"/>
          <w:iCs/>
          <w:sz w:val="28"/>
          <w:szCs w:val="28"/>
        </w:rPr>
        <w:t xml:space="preserve"> </w:t>
      </w:r>
      <w:r>
        <w:rPr>
          <w:rFonts w:ascii="Times New Roman" w:hAnsi="Times New Roman"/>
          <w:iCs/>
          <w:sz w:val="28"/>
          <w:szCs w:val="28"/>
        </w:rPr>
        <w:t>базовой части «Корпоративные финансы</w:t>
      </w:r>
      <w:bookmarkStart w:id="0" w:name="_GoBack"/>
      <w:bookmarkEnd w:id="0"/>
      <w:r w:rsidRPr="00CF33AD">
        <w:rPr>
          <w:rFonts w:ascii="Times New Roman" w:hAnsi="Times New Roman"/>
          <w:iCs/>
          <w:sz w:val="28"/>
          <w:szCs w:val="28"/>
        </w:rPr>
        <w:t>»</w:t>
      </w:r>
      <w:r w:rsidRPr="00CF33AD">
        <w:rPr>
          <w:rFonts w:ascii="Times New Roman" w:hAnsi="Times New Roman"/>
          <w:sz w:val="28"/>
          <w:szCs w:val="28"/>
        </w:rPr>
        <w:t>.</w:t>
      </w:r>
    </w:p>
    <w:p w:rsidR="00007279" w:rsidRPr="00CF33AD" w:rsidRDefault="00007279" w:rsidP="00360DF2">
      <w:pPr>
        <w:tabs>
          <w:tab w:val="left" w:pos="540"/>
        </w:tabs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CF33AD">
        <w:rPr>
          <w:rFonts w:ascii="Times New Roman" w:hAnsi="Times New Roman"/>
          <w:b/>
          <w:sz w:val="28"/>
          <w:szCs w:val="28"/>
        </w:rPr>
        <w:t xml:space="preserve">Цель и задачи освоения  дисциплины: </w:t>
      </w:r>
    </w:p>
    <w:p w:rsidR="00007279" w:rsidRPr="00CF33AD" w:rsidRDefault="00007279" w:rsidP="00EE27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>Целью изучения дисциплины является приобретение студентами знаний об основных закономерностях функционирования специфического сектора наци</w:t>
      </w:r>
      <w:r w:rsidRPr="00CF33AD">
        <w:rPr>
          <w:rFonts w:ascii="Times New Roman" w:hAnsi="Times New Roman"/>
          <w:sz w:val="28"/>
          <w:szCs w:val="28"/>
        </w:rPr>
        <w:t>о</w:t>
      </w:r>
      <w:r w:rsidRPr="00CF33AD">
        <w:rPr>
          <w:rFonts w:ascii="Times New Roman" w:hAnsi="Times New Roman"/>
          <w:sz w:val="28"/>
          <w:szCs w:val="28"/>
        </w:rPr>
        <w:t xml:space="preserve">нальной финансовой системы – финансы муниципальных образований. </w:t>
      </w:r>
    </w:p>
    <w:p w:rsidR="00007279" w:rsidRPr="00CF33AD" w:rsidRDefault="00007279" w:rsidP="00EE277D">
      <w:pPr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>Указанная цель достигается посредством решения следующих задач:</w:t>
      </w:r>
    </w:p>
    <w:p w:rsidR="00007279" w:rsidRPr="00CF33AD" w:rsidRDefault="00007279" w:rsidP="00360DF2">
      <w:pPr>
        <w:pStyle w:val="ListParagraph"/>
        <w:numPr>
          <w:ilvl w:val="0"/>
          <w:numId w:val="19"/>
        </w:numPr>
        <w:tabs>
          <w:tab w:val="left" w:pos="900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>определение экономической сущности финансов муниципальных обр</w:t>
      </w:r>
      <w:r w:rsidRPr="00CF33AD">
        <w:rPr>
          <w:rFonts w:ascii="Times New Roman" w:hAnsi="Times New Roman"/>
          <w:sz w:val="28"/>
          <w:szCs w:val="28"/>
        </w:rPr>
        <w:t>а</w:t>
      </w:r>
      <w:r w:rsidRPr="00CF33AD">
        <w:rPr>
          <w:rFonts w:ascii="Times New Roman" w:hAnsi="Times New Roman"/>
          <w:sz w:val="28"/>
          <w:szCs w:val="28"/>
        </w:rPr>
        <w:t>зований, их назначения и экономической роли в условиях рыночной эконом</w:t>
      </w:r>
      <w:r w:rsidRPr="00CF33AD">
        <w:rPr>
          <w:rFonts w:ascii="Times New Roman" w:hAnsi="Times New Roman"/>
          <w:sz w:val="28"/>
          <w:szCs w:val="28"/>
        </w:rPr>
        <w:t>и</w:t>
      </w:r>
      <w:r w:rsidRPr="00CF33AD">
        <w:rPr>
          <w:rFonts w:ascii="Times New Roman" w:hAnsi="Times New Roman"/>
          <w:sz w:val="28"/>
          <w:szCs w:val="28"/>
        </w:rPr>
        <w:t>ки;</w:t>
      </w:r>
    </w:p>
    <w:p w:rsidR="00007279" w:rsidRPr="00CF33AD" w:rsidRDefault="00007279" w:rsidP="00360DF2">
      <w:pPr>
        <w:pStyle w:val="ListParagraph"/>
        <w:numPr>
          <w:ilvl w:val="0"/>
          <w:numId w:val="19"/>
        </w:numPr>
        <w:tabs>
          <w:tab w:val="left" w:pos="900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>освоение теоретических вопросов организации финансов муниципал</w:t>
      </w:r>
      <w:r w:rsidRPr="00CF33AD">
        <w:rPr>
          <w:rFonts w:ascii="Times New Roman" w:hAnsi="Times New Roman"/>
          <w:sz w:val="28"/>
          <w:szCs w:val="28"/>
        </w:rPr>
        <w:t>ь</w:t>
      </w:r>
      <w:r w:rsidRPr="00CF33AD">
        <w:rPr>
          <w:rFonts w:ascii="Times New Roman" w:hAnsi="Times New Roman"/>
          <w:sz w:val="28"/>
          <w:szCs w:val="28"/>
        </w:rPr>
        <w:t>ных образований и изучение методологических подходов ведения местных ф</w:t>
      </w:r>
      <w:r w:rsidRPr="00CF33AD">
        <w:rPr>
          <w:rFonts w:ascii="Times New Roman" w:hAnsi="Times New Roman"/>
          <w:sz w:val="28"/>
          <w:szCs w:val="28"/>
        </w:rPr>
        <w:t>и</w:t>
      </w:r>
      <w:r w:rsidRPr="00CF33AD">
        <w:rPr>
          <w:rFonts w:ascii="Times New Roman" w:hAnsi="Times New Roman"/>
          <w:sz w:val="28"/>
          <w:szCs w:val="28"/>
        </w:rPr>
        <w:t>нансов;</w:t>
      </w:r>
    </w:p>
    <w:p w:rsidR="00007279" w:rsidRPr="00CF33AD" w:rsidRDefault="00007279" w:rsidP="00360DF2">
      <w:pPr>
        <w:pStyle w:val="ListParagraph"/>
        <w:numPr>
          <w:ilvl w:val="0"/>
          <w:numId w:val="19"/>
        </w:numPr>
        <w:tabs>
          <w:tab w:val="left" w:pos="900"/>
        </w:tabs>
        <w:spacing w:after="0" w:line="240" w:lineRule="auto"/>
        <w:ind w:left="0" w:firstLine="567"/>
        <w:jc w:val="both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>изучение закономерностей функционирования финансов муниципал</w:t>
      </w:r>
      <w:r w:rsidRPr="00CF33AD">
        <w:rPr>
          <w:rFonts w:ascii="Times New Roman" w:hAnsi="Times New Roman"/>
          <w:sz w:val="28"/>
          <w:szCs w:val="28"/>
        </w:rPr>
        <w:t>ь</w:t>
      </w:r>
      <w:r w:rsidRPr="00CF33AD">
        <w:rPr>
          <w:rFonts w:ascii="Times New Roman" w:hAnsi="Times New Roman"/>
          <w:sz w:val="28"/>
          <w:szCs w:val="28"/>
        </w:rPr>
        <w:t>ных образований в условиях рыночной экономики;</w:t>
      </w:r>
    </w:p>
    <w:p w:rsidR="00007279" w:rsidRDefault="00007279" w:rsidP="00EE277D">
      <w:pPr>
        <w:spacing w:before="120"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–  </w:t>
      </w:r>
      <w:r w:rsidRPr="00CF33AD">
        <w:rPr>
          <w:rFonts w:ascii="Times New Roman" w:hAnsi="Times New Roman"/>
          <w:sz w:val="28"/>
          <w:szCs w:val="28"/>
        </w:rPr>
        <w:t>рассмотрение подходов к формированию финансов муниципальных о</w:t>
      </w:r>
      <w:r w:rsidRPr="00CF33AD">
        <w:rPr>
          <w:rFonts w:ascii="Times New Roman" w:hAnsi="Times New Roman"/>
          <w:sz w:val="28"/>
          <w:szCs w:val="28"/>
        </w:rPr>
        <w:t>б</w:t>
      </w:r>
      <w:r w:rsidRPr="00CF33AD">
        <w:rPr>
          <w:rFonts w:ascii="Times New Roman" w:hAnsi="Times New Roman"/>
          <w:sz w:val="28"/>
          <w:szCs w:val="28"/>
        </w:rPr>
        <w:t>разований в зависимости от региональных особенностей</w:t>
      </w:r>
      <w:r>
        <w:rPr>
          <w:rFonts w:ascii="Times New Roman" w:hAnsi="Times New Roman"/>
          <w:sz w:val="28"/>
          <w:szCs w:val="28"/>
        </w:rPr>
        <w:t>.</w:t>
      </w:r>
    </w:p>
    <w:p w:rsidR="00007279" w:rsidRPr="00CF33AD" w:rsidRDefault="00007279" w:rsidP="00EE277D">
      <w:pPr>
        <w:spacing w:before="120" w:after="0" w:line="100" w:lineRule="atLeast"/>
        <w:jc w:val="both"/>
        <w:rPr>
          <w:rFonts w:ascii="Times New Roman" w:hAnsi="Times New Roman"/>
          <w:b/>
          <w:sz w:val="28"/>
          <w:szCs w:val="28"/>
        </w:rPr>
      </w:pPr>
    </w:p>
    <w:p w:rsidR="00007279" w:rsidRPr="00CF33AD" w:rsidRDefault="00007279" w:rsidP="00360DF2">
      <w:pPr>
        <w:spacing w:after="0" w:line="240" w:lineRule="auto"/>
        <w:ind w:left="540"/>
        <w:jc w:val="both"/>
        <w:rPr>
          <w:rFonts w:ascii="Times New Roman" w:hAnsi="Times New Roman"/>
          <w:b/>
          <w:sz w:val="28"/>
          <w:szCs w:val="28"/>
        </w:rPr>
      </w:pPr>
      <w:r w:rsidRPr="00CF33AD">
        <w:rPr>
          <w:rFonts w:ascii="Times New Roman" w:hAnsi="Times New Roman"/>
          <w:b/>
          <w:sz w:val="28"/>
          <w:szCs w:val="28"/>
        </w:rPr>
        <w:t xml:space="preserve">Содержание дисциплины:  </w:t>
      </w:r>
    </w:p>
    <w:p w:rsidR="00007279" w:rsidRPr="00CF33AD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>
        <w:rPr>
          <w:rFonts w:ascii="Times New Roman" w:hAnsi="Times New Roman"/>
          <w:i/>
          <w:sz w:val="28"/>
          <w:szCs w:val="28"/>
        </w:rPr>
        <w:t xml:space="preserve">        </w:t>
      </w:r>
      <w:r w:rsidRPr="00CF33AD">
        <w:rPr>
          <w:rFonts w:ascii="Times New Roman" w:hAnsi="Times New Roman"/>
          <w:i/>
          <w:sz w:val="28"/>
          <w:szCs w:val="28"/>
        </w:rPr>
        <w:t>Предмет муниципальных финансов, система муниципального управления</w:t>
      </w:r>
      <w:r>
        <w:rPr>
          <w:rFonts w:ascii="Times New Roman" w:hAnsi="Times New Roman"/>
          <w:i/>
          <w:sz w:val="28"/>
          <w:szCs w:val="28"/>
        </w:rPr>
        <w:t>.</w:t>
      </w:r>
    </w:p>
    <w:p w:rsidR="00007279" w:rsidRPr="00CF33AD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 xml:space="preserve">Состав государственных и муниципальных финансов. </w:t>
      </w:r>
      <w:smartTag w:uri="urn:schemas-microsoft-com:office:smarttags" w:element="PersonName">
        <w:r w:rsidRPr="00CF33AD">
          <w:rPr>
            <w:rFonts w:ascii="Times New Roman" w:hAnsi="Times New Roman"/>
            <w:sz w:val="28"/>
            <w:szCs w:val="28"/>
          </w:rPr>
          <w:t>Финансов</w:t>
        </w:r>
      </w:smartTag>
      <w:r w:rsidRPr="00CF33AD">
        <w:rPr>
          <w:rFonts w:ascii="Times New Roman" w:hAnsi="Times New Roman"/>
          <w:sz w:val="28"/>
          <w:szCs w:val="28"/>
        </w:rPr>
        <w:t>ые ресурсы. Реальный денежный оборот. Принципы организации и функционирования г</w:t>
      </w:r>
      <w:r w:rsidRPr="00CF33AD">
        <w:rPr>
          <w:rFonts w:ascii="Times New Roman" w:hAnsi="Times New Roman"/>
          <w:sz w:val="28"/>
          <w:szCs w:val="28"/>
        </w:rPr>
        <w:t>о</w:t>
      </w:r>
      <w:r w:rsidRPr="00CF33AD">
        <w:rPr>
          <w:rFonts w:ascii="Times New Roman" w:hAnsi="Times New Roman"/>
          <w:sz w:val="28"/>
          <w:szCs w:val="28"/>
        </w:rPr>
        <w:t xml:space="preserve">сударственных и муниципальных финансов. </w:t>
      </w:r>
      <w:smartTag w:uri="urn:schemas-microsoft-com:office:smarttags" w:element="PersonName">
        <w:r w:rsidRPr="00CF33AD">
          <w:rPr>
            <w:rFonts w:ascii="Times New Roman" w:hAnsi="Times New Roman"/>
            <w:sz w:val="28"/>
            <w:szCs w:val="28"/>
          </w:rPr>
          <w:t>Финансов</w:t>
        </w:r>
      </w:smartTag>
      <w:r w:rsidRPr="00CF33AD">
        <w:rPr>
          <w:rFonts w:ascii="Times New Roman" w:hAnsi="Times New Roman"/>
          <w:sz w:val="28"/>
          <w:szCs w:val="28"/>
        </w:rPr>
        <w:t>ые концепции муниц</w:t>
      </w:r>
      <w:r w:rsidRPr="00CF33AD">
        <w:rPr>
          <w:rFonts w:ascii="Times New Roman" w:hAnsi="Times New Roman"/>
          <w:sz w:val="28"/>
          <w:szCs w:val="28"/>
        </w:rPr>
        <w:t>и</w:t>
      </w:r>
      <w:r w:rsidRPr="00CF33AD">
        <w:rPr>
          <w:rFonts w:ascii="Times New Roman" w:hAnsi="Times New Roman"/>
          <w:sz w:val="28"/>
          <w:szCs w:val="28"/>
        </w:rPr>
        <w:t>пального регулирования. Расширение муниципальных расходов и снижение н</w:t>
      </w:r>
      <w:r w:rsidRPr="00CF33AD">
        <w:rPr>
          <w:rFonts w:ascii="Times New Roman" w:hAnsi="Times New Roman"/>
          <w:sz w:val="28"/>
          <w:szCs w:val="28"/>
        </w:rPr>
        <w:t>а</w:t>
      </w:r>
      <w:r w:rsidRPr="00CF33AD">
        <w:rPr>
          <w:rFonts w:ascii="Times New Roman" w:hAnsi="Times New Roman"/>
          <w:sz w:val="28"/>
          <w:szCs w:val="28"/>
        </w:rPr>
        <w:t>логов. Рост инвестиций и вложений в человеческий капитал. Политика экон</w:t>
      </w:r>
      <w:r w:rsidRPr="00CF33AD">
        <w:rPr>
          <w:rFonts w:ascii="Times New Roman" w:hAnsi="Times New Roman"/>
          <w:sz w:val="28"/>
          <w:szCs w:val="28"/>
        </w:rPr>
        <w:t>о</w:t>
      </w:r>
      <w:r w:rsidRPr="00CF33AD">
        <w:rPr>
          <w:rFonts w:ascii="Times New Roman" w:hAnsi="Times New Roman"/>
          <w:sz w:val="28"/>
          <w:szCs w:val="28"/>
        </w:rPr>
        <w:t>мического роста. Экономическая эффективность и социальная справедливость. Обеспечение преемственности среднесрочного и годового бюджета развития на принципах индикативного планирования. Расширение финансовой базы бю</w:t>
      </w:r>
      <w:r w:rsidRPr="00CF33AD">
        <w:rPr>
          <w:rFonts w:ascii="Times New Roman" w:hAnsi="Times New Roman"/>
          <w:sz w:val="28"/>
          <w:szCs w:val="28"/>
        </w:rPr>
        <w:t>д</w:t>
      </w:r>
      <w:r w:rsidRPr="00CF33AD">
        <w:rPr>
          <w:rFonts w:ascii="Times New Roman" w:hAnsi="Times New Roman"/>
          <w:sz w:val="28"/>
          <w:szCs w:val="28"/>
        </w:rPr>
        <w:t xml:space="preserve">жета развития. Механизм финансирования муниципальных инвестиций за счет средств бюджета на возрастной основе. </w:t>
      </w:r>
    </w:p>
    <w:p w:rsidR="00007279" w:rsidRPr="00360DF2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i/>
          <w:sz w:val="28"/>
          <w:szCs w:val="28"/>
        </w:rPr>
        <w:t>Муниципальные финансы: сущность и функции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F33AD">
        <w:rPr>
          <w:rFonts w:ascii="Times New Roman" w:hAnsi="Times New Roman"/>
          <w:sz w:val="28"/>
          <w:szCs w:val="28"/>
        </w:rPr>
        <w:t>Целевая ориентация  муниц</w:t>
      </w:r>
      <w:r w:rsidRPr="00CF33AD">
        <w:rPr>
          <w:rFonts w:ascii="Times New Roman" w:hAnsi="Times New Roman"/>
          <w:sz w:val="28"/>
          <w:szCs w:val="28"/>
        </w:rPr>
        <w:t>и</w:t>
      </w:r>
      <w:r w:rsidRPr="00CF33AD">
        <w:rPr>
          <w:rFonts w:ascii="Times New Roman" w:hAnsi="Times New Roman"/>
          <w:sz w:val="28"/>
          <w:szCs w:val="28"/>
        </w:rPr>
        <w:t>пальных финансов. Функции государственных и муниципальных финансов: планирование, организация, стимулирование, контроль, регулирование дене</w:t>
      </w:r>
      <w:r w:rsidRPr="00CF33AD">
        <w:rPr>
          <w:rFonts w:ascii="Times New Roman" w:hAnsi="Times New Roman"/>
          <w:sz w:val="28"/>
          <w:szCs w:val="28"/>
        </w:rPr>
        <w:t>ж</w:t>
      </w:r>
      <w:r w:rsidRPr="00CF33AD">
        <w:rPr>
          <w:rFonts w:ascii="Times New Roman" w:hAnsi="Times New Roman"/>
          <w:sz w:val="28"/>
          <w:szCs w:val="28"/>
        </w:rPr>
        <w:t>ного оборота. Принципы и роль муниципальных финансов. Этапы развития ф</w:t>
      </w:r>
      <w:r w:rsidRPr="00CF33AD">
        <w:rPr>
          <w:rFonts w:ascii="Times New Roman" w:hAnsi="Times New Roman"/>
          <w:sz w:val="28"/>
          <w:szCs w:val="28"/>
        </w:rPr>
        <w:t>и</w:t>
      </w:r>
      <w:r w:rsidRPr="00CF33AD">
        <w:rPr>
          <w:rFonts w:ascii="Times New Roman" w:hAnsi="Times New Roman"/>
          <w:sz w:val="28"/>
          <w:szCs w:val="28"/>
        </w:rPr>
        <w:t>нансов муниципальных образований.</w:t>
      </w:r>
    </w:p>
    <w:p w:rsidR="00007279" w:rsidRDefault="00007279" w:rsidP="00EE277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>Бюджетный процесс на местном уровне, его особенности.</w:t>
      </w:r>
    </w:p>
    <w:p w:rsidR="00007279" w:rsidRPr="00360DF2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i/>
          <w:sz w:val="28"/>
          <w:szCs w:val="28"/>
        </w:rPr>
        <w:t>Характеристика бюджета муниципального образования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F33AD">
        <w:rPr>
          <w:rFonts w:ascii="Times New Roman" w:hAnsi="Times New Roman"/>
          <w:sz w:val="28"/>
          <w:szCs w:val="28"/>
        </w:rPr>
        <w:t>Бюджетная класс</w:t>
      </w:r>
      <w:r w:rsidRPr="00CF33AD">
        <w:rPr>
          <w:rFonts w:ascii="Times New Roman" w:hAnsi="Times New Roman"/>
          <w:sz w:val="28"/>
          <w:szCs w:val="28"/>
        </w:rPr>
        <w:t>и</w:t>
      </w:r>
      <w:r w:rsidRPr="00CF33AD">
        <w:rPr>
          <w:rFonts w:ascii="Times New Roman" w:hAnsi="Times New Roman"/>
          <w:sz w:val="28"/>
          <w:szCs w:val="28"/>
        </w:rPr>
        <w:t>фикация. Консолидированный бюджет муниципального образования. Принц</w:t>
      </w:r>
      <w:r w:rsidRPr="00CF33AD">
        <w:rPr>
          <w:rFonts w:ascii="Times New Roman" w:hAnsi="Times New Roman"/>
          <w:sz w:val="28"/>
          <w:szCs w:val="28"/>
        </w:rPr>
        <w:t>и</w:t>
      </w:r>
      <w:r w:rsidRPr="00CF33AD">
        <w:rPr>
          <w:rFonts w:ascii="Times New Roman" w:hAnsi="Times New Roman"/>
          <w:sz w:val="28"/>
          <w:szCs w:val="28"/>
        </w:rPr>
        <w:t>пы функционирования бюджетной системы: единство, разграничение доходов и расходов, самостоятельность бюджетов, полнота отражения доходов и расходов бюджетов и государственных внебюджетных фондов, сбалансированность бюджета, эффективность и экономность использования бюджетных средств, гласность, достоверность, адресность и целевой характер бюджетных средств. Бюджетная классификация.</w:t>
      </w:r>
    </w:p>
    <w:p w:rsidR="00007279" w:rsidRPr="00360DF2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i/>
          <w:sz w:val="28"/>
          <w:szCs w:val="28"/>
        </w:rPr>
        <w:t>Доходы бюджета муниципального образования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F33AD">
        <w:rPr>
          <w:rFonts w:ascii="Times New Roman" w:hAnsi="Times New Roman"/>
          <w:sz w:val="28"/>
          <w:szCs w:val="28"/>
        </w:rPr>
        <w:t>Структура доходов бюджета. Налоговые и неналоговые доходы. Собственные доходы муниципальных бю</w:t>
      </w:r>
      <w:r w:rsidRPr="00CF33AD">
        <w:rPr>
          <w:rFonts w:ascii="Times New Roman" w:hAnsi="Times New Roman"/>
          <w:sz w:val="28"/>
          <w:szCs w:val="28"/>
        </w:rPr>
        <w:t>д</w:t>
      </w:r>
      <w:r w:rsidRPr="00CF33AD">
        <w:rPr>
          <w:rFonts w:ascii="Times New Roman" w:hAnsi="Times New Roman"/>
          <w:sz w:val="28"/>
          <w:szCs w:val="28"/>
        </w:rPr>
        <w:t xml:space="preserve">жетов. Регулирующие доходы местных бюджетов. </w:t>
      </w:r>
    </w:p>
    <w:p w:rsidR="00007279" w:rsidRPr="00CF33AD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>Проблемы недостаточности собственных доходов муниципалитетов, источники покрытия дефицита местных бюджетов.</w:t>
      </w:r>
    </w:p>
    <w:p w:rsidR="00007279" w:rsidRPr="00051492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i/>
          <w:sz w:val="28"/>
          <w:szCs w:val="28"/>
        </w:rPr>
        <w:t>Расходы бюджета муниципального образования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F33AD">
        <w:rPr>
          <w:rFonts w:ascii="Times New Roman" w:hAnsi="Times New Roman"/>
          <w:sz w:val="28"/>
          <w:szCs w:val="28"/>
        </w:rPr>
        <w:t xml:space="preserve">Методологическая основа формирования расходов муниципальных бюджетов. Нормативы минимальной бюджетной обеспеченности. </w:t>
      </w:r>
      <w:smartTag w:uri="urn:schemas-microsoft-com:office:smarttags" w:element="PersonName">
        <w:r w:rsidRPr="00CF33AD">
          <w:rPr>
            <w:rFonts w:ascii="Times New Roman" w:hAnsi="Times New Roman"/>
            <w:sz w:val="28"/>
            <w:szCs w:val="28"/>
          </w:rPr>
          <w:t>Финансов</w:t>
        </w:r>
      </w:smartTag>
      <w:r w:rsidRPr="00CF33AD">
        <w:rPr>
          <w:rFonts w:ascii="Times New Roman" w:hAnsi="Times New Roman"/>
          <w:sz w:val="28"/>
          <w:szCs w:val="28"/>
        </w:rPr>
        <w:t xml:space="preserve">ые затраты на оказание муниципальных  услуг, устанавливаемых правительством РФ. </w:t>
      </w:r>
    </w:p>
    <w:p w:rsidR="00007279" w:rsidRPr="00CF33AD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>Капитальные расходы бюджетов. Бюджет развития. Текущие расходы бюдж</w:t>
      </w:r>
      <w:r w:rsidRPr="00CF33AD">
        <w:rPr>
          <w:rFonts w:ascii="Times New Roman" w:hAnsi="Times New Roman"/>
          <w:sz w:val="28"/>
          <w:szCs w:val="28"/>
        </w:rPr>
        <w:t>е</w:t>
      </w:r>
      <w:r w:rsidRPr="00CF33AD">
        <w:rPr>
          <w:rFonts w:ascii="Times New Roman" w:hAnsi="Times New Roman"/>
          <w:sz w:val="28"/>
          <w:szCs w:val="28"/>
        </w:rPr>
        <w:t>тов. Расходы бюджетных учреждений. Бюджетный кредит, субсидии, субве</w:t>
      </w:r>
      <w:r w:rsidRPr="00CF33AD">
        <w:rPr>
          <w:rFonts w:ascii="Times New Roman" w:hAnsi="Times New Roman"/>
          <w:sz w:val="28"/>
          <w:szCs w:val="28"/>
        </w:rPr>
        <w:t>н</w:t>
      </w:r>
      <w:r w:rsidRPr="00CF33AD">
        <w:rPr>
          <w:rFonts w:ascii="Times New Roman" w:hAnsi="Times New Roman"/>
          <w:sz w:val="28"/>
          <w:szCs w:val="28"/>
        </w:rPr>
        <w:t xml:space="preserve">ции, инвестиции. </w:t>
      </w:r>
    </w:p>
    <w:p w:rsidR="00007279" w:rsidRPr="00051492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i/>
          <w:sz w:val="28"/>
          <w:szCs w:val="28"/>
        </w:rPr>
        <w:t>Налогообложение в муниципальных образованиях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F33AD">
        <w:rPr>
          <w:rFonts w:ascii="Times New Roman" w:hAnsi="Times New Roman"/>
          <w:sz w:val="28"/>
          <w:szCs w:val="28"/>
        </w:rPr>
        <w:t>Сущность и функции нал</w:t>
      </w:r>
      <w:r w:rsidRPr="00CF33AD">
        <w:rPr>
          <w:rFonts w:ascii="Times New Roman" w:hAnsi="Times New Roman"/>
          <w:sz w:val="28"/>
          <w:szCs w:val="28"/>
        </w:rPr>
        <w:t>о</w:t>
      </w:r>
      <w:r w:rsidRPr="00CF33AD">
        <w:rPr>
          <w:rFonts w:ascii="Times New Roman" w:hAnsi="Times New Roman"/>
          <w:sz w:val="28"/>
          <w:szCs w:val="28"/>
        </w:rPr>
        <w:t>гов. Налогоплательщики и элементы налогообложения. Налоговый контроль в муниципальных образованиях. Нормативно-правовые акты муниципальных о</w:t>
      </w:r>
      <w:r w:rsidRPr="00CF33AD">
        <w:rPr>
          <w:rFonts w:ascii="Times New Roman" w:hAnsi="Times New Roman"/>
          <w:sz w:val="28"/>
          <w:szCs w:val="28"/>
        </w:rPr>
        <w:t>б</w:t>
      </w:r>
      <w:r w:rsidRPr="00CF33AD">
        <w:rPr>
          <w:rFonts w:ascii="Times New Roman" w:hAnsi="Times New Roman"/>
          <w:sz w:val="28"/>
          <w:szCs w:val="28"/>
        </w:rPr>
        <w:t>разований как правовая основа налоговой системы РФ. Налогообложение им</w:t>
      </w:r>
      <w:r w:rsidRPr="00CF33AD">
        <w:rPr>
          <w:rFonts w:ascii="Times New Roman" w:hAnsi="Times New Roman"/>
          <w:sz w:val="28"/>
          <w:szCs w:val="28"/>
        </w:rPr>
        <w:t>у</w:t>
      </w:r>
      <w:r w:rsidRPr="00CF33AD">
        <w:rPr>
          <w:rFonts w:ascii="Times New Roman" w:hAnsi="Times New Roman"/>
          <w:sz w:val="28"/>
          <w:szCs w:val="28"/>
        </w:rPr>
        <w:t xml:space="preserve">щества организаций. Транспортный налог. </w:t>
      </w:r>
    </w:p>
    <w:p w:rsidR="00007279" w:rsidRPr="00CF33AD" w:rsidRDefault="00007279" w:rsidP="00EE277D">
      <w:pPr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  <w:r w:rsidRPr="00CF33AD">
        <w:rPr>
          <w:rFonts w:ascii="Times New Roman" w:hAnsi="Times New Roman"/>
          <w:sz w:val="28"/>
          <w:szCs w:val="28"/>
        </w:rPr>
        <w:t xml:space="preserve">Проблема собираемости налогов и давление налогов на предпринимательство. </w:t>
      </w:r>
    </w:p>
    <w:p w:rsidR="00007279" w:rsidRPr="00360DF2" w:rsidRDefault="00007279" w:rsidP="00EE277D">
      <w:pPr>
        <w:spacing w:after="0" w:line="240" w:lineRule="auto"/>
        <w:jc w:val="both"/>
        <w:rPr>
          <w:rFonts w:ascii="Times New Roman" w:hAnsi="Times New Roman"/>
          <w:i/>
          <w:sz w:val="28"/>
          <w:szCs w:val="28"/>
        </w:rPr>
      </w:pPr>
      <w:r w:rsidRPr="00CF33AD">
        <w:rPr>
          <w:rFonts w:ascii="Times New Roman" w:hAnsi="Times New Roman"/>
          <w:i/>
          <w:sz w:val="28"/>
          <w:szCs w:val="28"/>
        </w:rPr>
        <w:t>Межбюджетные отношения и межбюджетное регулирование муниципальных финансов</w:t>
      </w:r>
      <w:r>
        <w:rPr>
          <w:rFonts w:ascii="Times New Roman" w:hAnsi="Times New Roman"/>
          <w:i/>
          <w:sz w:val="28"/>
          <w:szCs w:val="28"/>
        </w:rPr>
        <w:t xml:space="preserve">. </w:t>
      </w:r>
      <w:r w:rsidRPr="00CF33AD">
        <w:rPr>
          <w:rFonts w:ascii="Times New Roman" w:hAnsi="Times New Roman"/>
          <w:bCs/>
          <w:sz w:val="28"/>
          <w:szCs w:val="28"/>
        </w:rPr>
        <w:t>Содержание межбюджетных отношений. Основа межбюджетных о</w:t>
      </w:r>
      <w:r w:rsidRPr="00CF33AD">
        <w:rPr>
          <w:rFonts w:ascii="Times New Roman" w:hAnsi="Times New Roman"/>
          <w:bCs/>
          <w:sz w:val="28"/>
          <w:szCs w:val="28"/>
        </w:rPr>
        <w:t>т</w:t>
      </w:r>
      <w:r w:rsidRPr="00CF33AD">
        <w:rPr>
          <w:rFonts w:ascii="Times New Roman" w:hAnsi="Times New Roman"/>
          <w:bCs/>
          <w:sz w:val="28"/>
          <w:szCs w:val="28"/>
        </w:rPr>
        <w:t xml:space="preserve">ношений – бюджетный федерализм. Принципы межбюджетных отношений. </w:t>
      </w:r>
    </w:p>
    <w:p w:rsidR="00007279" w:rsidRDefault="00007279" w:rsidP="00EE277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  <w:smartTag w:uri="urn:schemas-microsoft-com:office:smarttags" w:element="PersonName">
        <w:r w:rsidRPr="00CF33AD">
          <w:rPr>
            <w:rFonts w:ascii="Times New Roman" w:hAnsi="Times New Roman"/>
            <w:bCs/>
            <w:sz w:val="28"/>
            <w:szCs w:val="28"/>
          </w:rPr>
          <w:t>Финансов</w:t>
        </w:r>
      </w:smartTag>
      <w:r w:rsidRPr="00CF33AD">
        <w:rPr>
          <w:rFonts w:ascii="Times New Roman" w:hAnsi="Times New Roman"/>
          <w:bCs/>
          <w:sz w:val="28"/>
          <w:szCs w:val="28"/>
        </w:rPr>
        <w:t>ая помощь их бюджета субъекта РФ местному бюджету. Особенности формирования бюджета закрытого административно – территориального обр</w:t>
      </w:r>
      <w:r w:rsidRPr="00CF33AD">
        <w:rPr>
          <w:rFonts w:ascii="Times New Roman" w:hAnsi="Times New Roman"/>
          <w:bCs/>
          <w:sz w:val="28"/>
          <w:szCs w:val="28"/>
        </w:rPr>
        <w:t>а</w:t>
      </w:r>
      <w:r w:rsidRPr="00CF33AD">
        <w:rPr>
          <w:rFonts w:ascii="Times New Roman" w:hAnsi="Times New Roman"/>
          <w:bCs/>
          <w:sz w:val="28"/>
          <w:szCs w:val="28"/>
        </w:rPr>
        <w:t>зования. Трансформация межбюджетных отношений. Разграничение доходов в бюджетной системе.</w:t>
      </w:r>
    </w:p>
    <w:p w:rsidR="00007279" w:rsidRPr="00CF33AD" w:rsidRDefault="00007279" w:rsidP="00EE277D">
      <w:pPr>
        <w:spacing w:after="0" w:line="240" w:lineRule="auto"/>
        <w:jc w:val="both"/>
        <w:rPr>
          <w:rFonts w:ascii="Times New Roman" w:hAnsi="Times New Roman"/>
          <w:bCs/>
          <w:sz w:val="28"/>
          <w:szCs w:val="28"/>
        </w:rPr>
      </w:pPr>
    </w:p>
    <w:p w:rsidR="00007279" w:rsidRPr="00051492" w:rsidRDefault="00007279" w:rsidP="00051492">
      <w:pPr>
        <w:tabs>
          <w:tab w:val="left" w:pos="540"/>
        </w:tabs>
        <w:spacing w:after="0"/>
        <w:jc w:val="both"/>
        <w:rPr>
          <w:rFonts w:ascii="Times New Roman" w:hAnsi="Times New Roman"/>
          <w:b/>
          <w:sz w:val="28"/>
          <w:szCs w:val="28"/>
        </w:rPr>
      </w:pPr>
      <w:r w:rsidRPr="00051492">
        <w:rPr>
          <w:rFonts w:ascii="Times New Roman" w:hAnsi="Times New Roman"/>
          <w:b/>
          <w:sz w:val="28"/>
          <w:szCs w:val="28"/>
        </w:rPr>
        <w:t xml:space="preserve">        В результате освоения учебной дисциплины </w:t>
      </w:r>
      <w:r w:rsidRPr="00051492">
        <w:rPr>
          <w:rFonts w:ascii="Times New Roman" w:hAnsi="Times New Roman"/>
          <w:sz w:val="28"/>
          <w:szCs w:val="28"/>
        </w:rPr>
        <w:t>обучающийся должен о</w:t>
      </w:r>
      <w:r w:rsidRPr="00051492">
        <w:rPr>
          <w:rFonts w:ascii="Times New Roman" w:hAnsi="Times New Roman"/>
          <w:sz w:val="28"/>
          <w:szCs w:val="28"/>
        </w:rPr>
        <w:t>б</w:t>
      </w:r>
      <w:r w:rsidRPr="00051492">
        <w:rPr>
          <w:rFonts w:ascii="Times New Roman" w:hAnsi="Times New Roman"/>
          <w:sz w:val="28"/>
          <w:szCs w:val="28"/>
        </w:rPr>
        <w:t>ладать следующими профессиональными (ПК) компетенциями:</w:t>
      </w:r>
    </w:p>
    <w:p w:rsidR="00007279" w:rsidRPr="00495FEC" w:rsidRDefault="00007279" w:rsidP="00317BC9">
      <w:pPr>
        <w:suppressAutoHyphens/>
        <w:spacing w:after="0" w:line="240" w:lineRule="auto"/>
        <w:ind w:firstLine="567"/>
        <w:jc w:val="both"/>
        <w:rPr>
          <w:rFonts w:ascii="Times New Roman" w:hAnsi="Times New Roman"/>
          <w:sz w:val="28"/>
          <w:szCs w:val="28"/>
        </w:rPr>
      </w:pPr>
      <w:r w:rsidRPr="00495FEC">
        <w:rPr>
          <w:rStyle w:val="FontStyle49"/>
          <w:b w:val="0"/>
          <w:bCs/>
          <w:sz w:val="28"/>
          <w:szCs w:val="28"/>
        </w:rPr>
        <w:t xml:space="preserve">ПК-5: </w:t>
      </w:r>
      <w:r w:rsidRPr="00495FEC">
        <w:rPr>
          <w:rFonts w:ascii="Times New Roman" w:hAnsi="Times New Roman"/>
          <w:sz w:val="28"/>
          <w:szCs w:val="28"/>
        </w:rPr>
        <w:t>способен  анализировать взаимосвязи между функциональными стратегиями компаний с целью подготовки сбалансированных управленческих решений (</w:t>
      </w:r>
      <w:r w:rsidRPr="00495FEC">
        <w:rPr>
          <w:rFonts w:ascii="Times New Roman" w:hAnsi="Times New Roman"/>
          <w:i/>
          <w:sz w:val="28"/>
          <w:szCs w:val="28"/>
        </w:rPr>
        <w:t xml:space="preserve">знает </w:t>
      </w:r>
      <w:r w:rsidRPr="00495FEC">
        <w:rPr>
          <w:rFonts w:ascii="Times New Roman" w:hAnsi="Times New Roman"/>
          <w:sz w:val="28"/>
          <w:szCs w:val="28"/>
        </w:rPr>
        <w:t xml:space="preserve">методы анализа конкурентов и конкурентной среды, оценки состояния конкуренции и конкурентоспособности, разработки конкурентной стратегии организации; </w:t>
      </w:r>
      <w:r w:rsidRPr="00495FEC">
        <w:rPr>
          <w:rFonts w:ascii="Times New Roman" w:hAnsi="Times New Roman"/>
          <w:i/>
          <w:sz w:val="28"/>
          <w:szCs w:val="28"/>
        </w:rPr>
        <w:t>умеет</w:t>
      </w:r>
      <w:r w:rsidRPr="00495FEC">
        <w:rPr>
          <w:rFonts w:ascii="Times New Roman" w:hAnsi="Times New Roman"/>
          <w:sz w:val="28"/>
          <w:szCs w:val="28"/>
        </w:rPr>
        <w:t xml:space="preserve"> анализировать конкурентов, оценивать состояние конкуренции и конкурентоспособности, разрабатывать  конкурентные стратегии; </w:t>
      </w:r>
      <w:r w:rsidRPr="00495FEC">
        <w:rPr>
          <w:rFonts w:ascii="Times New Roman" w:hAnsi="Times New Roman"/>
          <w:i/>
          <w:sz w:val="28"/>
          <w:szCs w:val="28"/>
        </w:rPr>
        <w:t xml:space="preserve">владеет </w:t>
      </w:r>
      <w:r w:rsidRPr="00495FEC">
        <w:rPr>
          <w:rFonts w:ascii="Times New Roman" w:hAnsi="Times New Roman"/>
          <w:sz w:val="28"/>
          <w:szCs w:val="28"/>
        </w:rPr>
        <w:t>навыками анализа конкурентов, оценки состояния конкуренции на рынке и конкурентоспособности организации и её товаров, разработки  конкурентных стратегий).</w:t>
      </w:r>
    </w:p>
    <w:p w:rsidR="00007279" w:rsidRPr="00CF33AD" w:rsidRDefault="00007279" w:rsidP="00360DF2">
      <w:pPr>
        <w:tabs>
          <w:tab w:val="left" w:pos="540"/>
        </w:tabs>
        <w:spacing w:after="120" w:line="120" w:lineRule="auto"/>
        <w:jc w:val="both"/>
        <w:rPr>
          <w:rFonts w:ascii="Times New Roman" w:hAnsi="Times New Roman"/>
          <w:sz w:val="28"/>
          <w:szCs w:val="28"/>
        </w:rPr>
      </w:pPr>
    </w:p>
    <w:p w:rsidR="00007279" w:rsidRDefault="00007279" w:rsidP="004815E1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</w:t>
      </w:r>
      <w:r w:rsidRPr="00360DF2">
        <w:rPr>
          <w:rFonts w:ascii="Times New Roman" w:hAnsi="Times New Roman"/>
          <w:b/>
          <w:sz w:val="28"/>
          <w:szCs w:val="28"/>
        </w:rPr>
        <w:t>Образовательные технологии:</w:t>
      </w:r>
      <w:r w:rsidRPr="00CF33AD">
        <w:rPr>
          <w:rFonts w:ascii="Times New Roman" w:hAnsi="Times New Roman"/>
          <w:sz w:val="28"/>
          <w:szCs w:val="28"/>
        </w:rPr>
        <w:t xml:space="preserve"> </w:t>
      </w:r>
    </w:p>
    <w:p w:rsidR="00007279" w:rsidRPr="00CF33AD" w:rsidRDefault="00007279" w:rsidP="004815E1">
      <w:pPr>
        <w:tabs>
          <w:tab w:val="left" w:pos="540"/>
        </w:tabs>
        <w:spacing w:after="0" w:line="100" w:lineRule="atLeast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iCs/>
          <w:sz w:val="28"/>
          <w:szCs w:val="28"/>
        </w:rPr>
        <w:t xml:space="preserve">        </w:t>
      </w:r>
      <w:r w:rsidRPr="00C0473D">
        <w:rPr>
          <w:rFonts w:ascii="Times New Roman" w:hAnsi="Times New Roman"/>
          <w:iCs/>
          <w:sz w:val="28"/>
          <w:szCs w:val="28"/>
        </w:rPr>
        <w:t>Дисциплина предполагает использование в учебном процессе форм пров</w:t>
      </w:r>
      <w:r w:rsidRPr="00C0473D">
        <w:rPr>
          <w:rFonts w:ascii="Times New Roman" w:hAnsi="Times New Roman"/>
          <w:iCs/>
          <w:sz w:val="28"/>
          <w:szCs w:val="28"/>
        </w:rPr>
        <w:t>е</w:t>
      </w:r>
      <w:r w:rsidRPr="00C0473D">
        <w:rPr>
          <w:rFonts w:ascii="Times New Roman" w:hAnsi="Times New Roman"/>
          <w:iCs/>
          <w:sz w:val="28"/>
          <w:szCs w:val="28"/>
        </w:rPr>
        <w:t>дения занятий:</w:t>
      </w:r>
      <w:r>
        <w:rPr>
          <w:rFonts w:ascii="Times New Roman" w:hAnsi="Times New Roman"/>
          <w:sz w:val="28"/>
          <w:szCs w:val="28"/>
        </w:rPr>
        <w:t xml:space="preserve"> </w:t>
      </w:r>
      <w:r w:rsidRPr="00CF33AD">
        <w:rPr>
          <w:rFonts w:ascii="Times New Roman" w:hAnsi="Times New Roman"/>
          <w:sz w:val="28"/>
          <w:szCs w:val="28"/>
        </w:rPr>
        <w:t>мультимедийные лекции, лекции-дискуссии, практические зан</w:t>
      </w:r>
      <w:r w:rsidRPr="00CF33AD">
        <w:rPr>
          <w:rFonts w:ascii="Times New Roman" w:hAnsi="Times New Roman"/>
          <w:sz w:val="28"/>
          <w:szCs w:val="28"/>
        </w:rPr>
        <w:t>я</w:t>
      </w:r>
      <w:r w:rsidRPr="00CF33AD">
        <w:rPr>
          <w:rFonts w:ascii="Times New Roman" w:hAnsi="Times New Roman"/>
          <w:sz w:val="28"/>
          <w:szCs w:val="28"/>
        </w:rPr>
        <w:t>тия в компьютерном классе, решение задач, изучение нормативно-правовых документов по вопросам организации денежного обращения и кредитного пр</w:t>
      </w:r>
      <w:r w:rsidRPr="00CF33AD">
        <w:rPr>
          <w:rFonts w:ascii="Times New Roman" w:hAnsi="Times New Roman"/>
          <w:sz w:val="28"/>
          <w:szCs w:val="28"/>
        </w:rPr>
        <w:t>о</w:t>
      </w:r>
      <w:r w:rsidRPr="00CF33AD">
        <w:rPr>
          <w:rFonts w:ascii="Times New Roman" w:hAnsi="Times New Roman"/>
          <w:sz w:val="28"/>
          <w:szCs w:val="28"/>
        </w:rPr>
        <w:t>цесса, деловые игры, имитационная игра «Банковский кредит», мини-конференции в группах с оппонентами.</w:t>
      </w:r>
    </w:p>
    <w:p w:rsidR="00007279" w:rsidRPr="00CF33AD" w:rsidRDefault="00007279" w:rsidP="00F16470">
      <w:pPr>
        <w:spacing w:after="0" w:line="240" w:lineRule="auto"/>
        <w:ind w:left="720"/>
        <w:jc w:val="both"/>
        <w:rPr>
          <w:rFonts w:ascii="Times New Roman" w:hAnsi="Times New Roman"/>
          <w:b/>
          <w:sz w:val="28"/>
          <w:szCs w:val="28"/>
        </w:rPr>
      </w:pPr>
    </w:p>
    <w:p w:rsidR="00007279" w:rsidRPr="00CF33AD" w:rsidRDefault="00007279" w:rsidP="00360DF2">
      <w:pPr>
        <w:tabs>
          <w:tab w:val="left" w:pos="540"/>
        </w:tabs>
        <w:spacing w:after="0" w:line="100" w:lineRule="atLeast"/>
        <w:jc w:val="both"/>
      </w:pPr>
      <w:r>
        <w:rPr>
          <w:rFonts w:ascii="Times New Roman" w:hAnsi="Times New Roman"/>
          <w:b/>
          <w:sz w:val="28"/>
          <w:szCs w:val="28"/>
        </w:rPr>
        <w:t xml:space="preserve">        </w:t>
      </w:r>
      <w:r w:rsidRPr="00CF33AD">
        <w:rPr>
          <w:rFonts w:ascii="Times New Roman" w:hAnsi="Times New Roman"/>
          <w:b/>
          <w:sz w:val="28"/>
          <w:szCs w:val="28"/>
        </w:rPr>
        <w:t>Составитель</w:t>
      </w:r>
      <w:r w:rsidRPr="00360DF2">
        <w:rPr>
          <w:rFonts w:ascii="Times New Roman" w:hAnsi="Times New Roman"/>
          <w:b/>
          <w:sz w:val="28"/>
          <w:szCs w:val="28"/>
        </w:rPr>
        <w:t>:</w:t>
      </w:r>
      <w:r w:rsidRPr="00CF33AD">
        <w:rPr>
          <w:rFonts w:ascii="Times New Roman" w:hAnsi="Times New Roman"/>
          <w:sz w:val="28"/>
          <w:szCs w:val="28"/>
        </w:rPr>
        <w:t xml:space="preserve"> Д.А. Черненко канд. экон. наук, доцент</w:t>
      </w:r>
      <w:r>
        <w:rPr>
          <w:rFonts w:ascii="Times New Roman" w:hAnsi="Times New Roman"/>
          <w:sz w:val="28"/>
          <w:szCs w:val="28"/>
        </w:rPr>
        <w:t>,</w:t>
      </w:r>
      <w:r w:rsidRPr="00CF33AD">
        <w:rPr>
          <w:rFonts w:ascii="Times New Roman" w:hAnsi="Times New Roman"/>
          <w:sz w:val="28"/>
          <w:szCs w:val="28"/>
        </w:rPr>
        <w:t xml:space="preserve"> кафедр</w:t>
      </w:r>
      <w:r>
        <w:rPr>
          <w:rFonts w:ascii="Times New Roman" w:hAnsi="Times New Roman"/>
          <w:sz w:val="28"/>
          <w:szCs w:val="28"/>
        </w:rPr>
        <w:t xml:space="preserve">а </w:t>
      </w:r>
      <w:r w:rsidRPr="00CF33AD">
        <w:rPr>
          <w:rFonts w:ascii="Times New Roman" w:hAnsi="Times New Roman"/>
          <w:sz w:val="28"/>
          <w:szCs w:val="28"/>
        </w:rPr>
        <w:t xml:space="preserve">финансов и аудита </w:t>
      </w:r>
    </w:p>
    <w:p w:rsidR="00007279" w:rsidRPr="005D4278" w:rsidRDefault="00007279" w:rsidP="00F16470">
      <w:pPr>
        <w:spacing w:before="240" w:after="120" w:line="240" w:lineRule="auto"/>
        <w:rPr>
          <w:sz w:val="32"/>
          <w:szCs w:val="32"/>
        </w:rPr>
      </w:pPr>
    </w:p>
    <w:sectPr w:rsidR="00007279" w:rsidRPr="005D4278" w:rsidSect="00B115C7">
      <w:pgSz w:w="11906" w:h="16838"/>
      <w:pgMar w:top="851" w:right="851" w:bottom="851" w:left="1418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CE6185"/>
    <w:multiLevelType w:val="hybridMultilevel"/>
    <w:tmpl w:val="0492C546"/>
    <w:lvl w:ilvl="0" w:tplc="306298CA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">
    <w:nsid w:val="042411B3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2">
    <w:nsid w:val="130670D6"/>
    <w:multiLevelType w:val="singleLevel"/>
    <w:tmpl w:val="7A30FF6C"/>
    <w:lvl w:ilvl="0">
      <w:start w:val="1"/>
      <w:numFmt w:val="bullet"/>
      <w:lvlText w:val="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>
    <w:nsid w:val="17D17165"/>
    <w:multiLevelType w:val="hybridMultilevel"/>
    <w:tmpl w:val="4DD8CE28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4">
    <w:nsid w:val="18D847BB"/>
    <w:multiLevelType w:val="singleLevel"/>
    <w:tmpl w:val="04190001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5">
    <w:nsid w:val="19D35752"/>
    <w:multiLevelType w:val="hybridMultilevel"/>
    <w:tmpl w:val="7710075E"/>
    <w:lvl w:ilvl="0" w:tplc="041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1AC05F8F"/>
    <w:multiLevelType w:val="hybridMultilevel"/>
    <w:tmpl w:val="D58E44DC"/>
    <w:lvl w:ilvl="0" w:tplc="0419000F">
      <w:start w:val="4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>
    <w:nsid w:val="1DD068DE"/>
    <w:multiLevelType w:val="hybridMultilevel"/>
    <w:tmpl w:val="AD5C2A2E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DE04740"/>
    <w:multiLevelType w:val="hybridMultilevel"/>
    <w:tmpl w:val="097AD988"/>
    <w:lvl w:ilvl="0" w:tplc="A51EE61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9">
    <w:nsid w:val="29F14E9A"/>
    <w:multiLevelType w:val="singleLevel"/>
    <w:tmpl w:val="67FA406A"/>
    <w:lvl w:ilvl="0">
      <w:start w:val="1"/>
      <w:numFmt w:val="bullet"/>
      <w:lvlText w:val="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10">
    <w:nsid w:val="348468AE"/>
    <w:multiLevelType w:val="hybridMultilevel"/>
    <w:tmpl w:val="1BCE1D2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>
    <w:nsid w:val="4E097D37"/>
    <w:multiLevelType w:val="hybridMultilevel"/>
    <w:tmpl w:val="B29226F2"/>
    <w:lvl w:ilvl="0" w:tplc="0FAC8E8A">
      <w:start w:val="1"/>
      <w:numFmt w:val="decimal"/>
      <w:lvlText w:val="%1."/>
      <w:lvlJc w:val="left"/>
      <w:pPr>
        <w:ind w:left="1068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228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388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  <w:rPr>
        <w:rFonts w:cs="Times New Roman"/>
      </w:rPr>
    </w:lvl>
  </w:abstractNum>
  <w:abstractNum w:abstractNumId="12">
    <w:nsid w:val="536510BA"/>
    <w:multiLevelType w:val="hybridMultilevel"/>
    <w:tmpl w:val="98080D80"/>
    <w:lvl w:ilvl="0" w:tplc="555AADA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  <w:b/>
        <w:i w:val="0"/>
        <w:sz w:val="2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3">
    <w:nsid w:val="53760A51"/>
    <w:multiLevelType w:val="hybridMultilevel"/>
    <w:tmpl w:val="E5044DA8"/>
    <w:lvl w:ilvl="0" w:tplc="86D2A45C">
      <w:start w:val="1"/>
      <w:numFmt w:val="bullet"/>
      <w:lvlText w:val="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DE276E"/>
    <w:multiLevelType w:val="singleLevel"/>
    <w:tmpl w:val="E3D87C26"/>
    <w:lvl w:ilvl="0">
      <w:start w:val="1"/>
      <w:numFmt w:val="bullet"/>
      <w:lvlText w:val="-"/>
      <w:lvlJc w:val="left"/>
      <w:pPr>
        <w:tabs>
          <w:tab w:val="num" w:pos="972"/>
        </w:tabs>
        <w:ind w:left="972" w:hanging="405"/>
      </w:pPr>
      <w:rPr>
        <w:rFonts w:hint="default"/>
      </w:rPr>
    </w:lvl>
  </w:abstractNum>
  <w:abstractNum w:abstractNumId="15">
    <w:nsid w:val="572570BA"/>
    <w:multiLevelType w:val="hybridMultilevel"/>
    <w:tmpl w:val="999A15E0"/>
    <w:lvl w:ilvl="0" w:tplc="306298CA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5B7B4635"/>
    <w:multiLevelType w:val="hybridMultilevel"/>
    <w:tmpl w:val="C74067B8"/>
    <w:lvl w:ilvl="0" w:tplc="165E9086">
      <w:start w:val="1"/>
      <w:numFmt w:val="decimal"/>
      <w:lvlText w:val="%1."/>
      <w:lvlJc w:val="left"/>
      <w:pPr>
        <w:ind w:left="1425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214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86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358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430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502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74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646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7185" w:hanging="180"/>
      </w:pPr>
      <w:rPr>
        <w:rFonts w:cs="Times New Roman"/>
      </w:rPr>
    </w:lvl>
  </w:abstractNum>
  <w:abstractNum w:abstractNumId="17">
    <w:nsid w:val="77EB3F67"/>
    <w:multiLevelType w:val="multilevel"/>
    <w:tmpl w:val="264ED5A4"/>
    <w:lvl w:ilvl="0">
      <w:start w:val="1"/>
      <w:numFmt w:val="decimal"/>
      <w:lvlText w:val="%1"/>
      <w:lvlJc w:val="left"/>
      <w:pPr>
        <w:ind w:left="465" w:hanging="465"/>
      </w:pPr>
      <w:rPr>
        <w:rFonts w:cs="Times New Roman"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cs="Times New Roman" w:hint="default"/>
      </w:rPr>
    </w:lvl>
  </w:abstractNum>
  <w:abstractNum w:abstractNumId="18">
    <w:nsid w:val="7F5E1785"/>
    <w:multiLevelType w:val="hybridMultilevel"/>
    <w:tmpl w:val="07BADB8C"/>
    <w:lvl w:ilvl="0" w:tplc="921A6DAC">
      <w:start w:val="1"/>
      <w:numFmt w:val="bullet"/>
      <w:lvlText w:val="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0"/>
  </w:num>
  <w:num w:numId="3">
    <w:abstractNumId w:val="13"/>
  </w:num>
  <w:num w:numId="4">
    <w:abstractNumId w:val="5"/>
  </w:num>
  <w:num w:numId="5">
    <w:abstractNumId w:val="12"/>
  </w:num>
  <w:num w:numId="6">
    <w:abstractNumId w:val="6"/>
  </w:num>
  <w:num w:numId="7">
    <w:abstractNumId w:val="17"/>
  </w:num>
  <w:num w:numId="8">
    <w:abstractNumId w:val="16"/>
  </w:num>
  <w:num w:numId="9">
    <w:abstractNumId w:val="8"/>
  </w:num>
  <w:num w:numId="10">
    <w:abstractNumId w:val="11"/>
  </w:num>
  <w:num w:numId="11">
    <w:abstractNumId w:val="1"/>
  </w:num>
  <w:num w:numId="12">
    <w:abstractNumId w:val="3"/>
  </w:num>
  <w:num w:numId="13">
    <w:abstractNumId w:val="9"/>
  </w:num>
  <w:num w:numId="14">
    <w:abstractNumId w:val="7"/>
  </w:num>
  <w:num w:numId="15">
    <w:abstractNumId w:val="14"/>
  </w:num>
  <w:num w:numId="16">
    <w:abstractNumId w:val="4"/>
  </w:num>
  <w:num w:numId="17">
    <w:abstractNumId w:val="18"/>
  </w:num>
  <w:num w:numId="18">
    <w:abstractNumId w:val="15"/>
  </w:num>
  <w:num w:numId="19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autoHyphenation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425FA"/>
    <w:rsid w:val="000022A2"/>
    <w:rsid w:val="0000513C"/>
    <w:rsid w:val="00007279"/>
    <w:rsid w:val="00010846"/>
    <w:rsid w:val="00011D59"/>
    <w:rsid w:val="00032788"/>
    <w:rsid w:val="00043407"/>
    <w:rsid w:val="00051492"/>
    <w:rsid w:val="0006059E"/>
    <w:rsid w:val="000853E8"/>
    <w:rsid w:val="000A0EE2"/>
    <w:rsid w:val="000B7878"/>
    <w:rsid w:val="000C5DEC"/>
    <w:rsid w:val="000E1DDD"/>
    <w:rsid w:val="000E2E06"/>
    <w:rsid w:val="000F3236"/>
    <w:rsid w:val="00130BE7"/>
    <w:rsid w:val="00166831"/>
    <w:rsid w:val="0018182D"/>
    <w:rsid w:val="00183DF2"/>
    <w:rsid w:val="001A32FC"/>
    <w:rsid w:val="001C1AB7"/>
    <w:rsid w:val="001E0EC6"/>
    <w:rsid w:val="001F3FE6"/>
    <w:rsid w:val="00200E39"/>
    <w:rsid w:val="00293200"/>
    <w:rsid w:val="002B60D4"/>
    <w:rsid w:val="002C0DA2"/>
    <w:rsid w:val="002C4895"/>
    <w:rsid w:val="002E4045"/>
    <w:rsid w:val="002E4848"/>
    <w:rsid w:val="002F40A2"/>
    <w:rsid w:val="00317BC9"/>
    <w:rsid w:val="00334336"/>
    <w:rsid w:val="00337AEA"/>
    <w:rsid w:val="003425FA"/>
    <w:rsid w:val="003529F8"/>
    <w:rsid w:val="00360DF2"/>
    <w:rsid w:val="0039243B"/>
    <w:rsid w:val="003B327B"/>
    <w:rsid w:val="003B752A"/>
    <w:rsid w:val="003C1EE4"/>
    <w:rsid w:val="003D16FF"/>
    <w:rsid w:val="00415B3F"/>
    <w:rsid w:val="00430317"/>
    <w:rsid w:val="00451A26"/>
    <w:rsid w:val="00457B28"/>
    <w:rsid w:val="004815E1"/>
    <w:rsid w:val="00491329"/>
    <w:rsid w:val="00495FEC"/>
    <w:rsid w:val="004962E1"/>
    <w:rsid w:val="004A0631"/>
    <w:rsid w:val="004C51D0"/>
    <w:rsid w:val="004F0549"/>
    <w:rsid w:val="004F63E3"/>
    <w:rsid w:val="00534A93"/>
    <w:rsid w:val="0053747B"/>
    <w:rsid w:val="00543C47"/>
    <w:rsid w:val="00570440"/>
    <w:rsid w:val="0059767A"/>
    <w:rsid w:val="005B1542"/>
    <w:rsid w:val="005B74AF"/>
    <w:rsid w:val="005C41D2"/>
    <w:rsid w:val="005C6D23"/>
    <w:rsid w:val="005D4278"/>
    <w:rsid w:val="005D6616"/>
    <w:rsid w:val="00603F2E"/>
    <w:rsid w:val="00605982"/>
    <w:rsid w:val="00622D92"/>
    <w:rsid w:val="00635528"/>
    <w:rsid w:val="00635AF0"/>
    <w:rsid w:val="006660F4"/>
    <w:rsid w:val="00672133"/>
    <w:rsid w:val="00691F44"/>
    <w:rsid w:val="006A3228"/>
    <w:rsid w:val="00713DC7"/>
    <w:rsid w:val="00742D3C"/>
    <w:rsid w:val="007519A1"/>
    <w:rsid w:val="00791EAE"/>
    <w:rsid w:val="00792B54"/>
    <w:rsid w:val="007A731D"/>
    <w:rsid w:val="007B02EE"/>
    <w:rsid w:val="007B0D28"/>
    <w:rsid w:val="007C7F87"/>
    <w:rsid w:val="00814F53"/>
    <w:rsid w:val="008165C2"/>
    <w:rsid w:val="00824F38"/>
    <w:rsid w:val="0083093B"/>
    <w:rsid w:val="00837BF9"/>
    <w:rsid w:val="0084103F"/>
    <w:rsid w:val="00842D7C"/>
    <w:rsid w:val="00844122"/>
    <w:rsid w:val="00867359"/>
    <w:rsid w:val="00895103"/>
    <w:rsid w:val="00895E01"/>
    <w:rsid w:val="008A6866"/>
    <w:rsid w:val="008D795F"/>
    <w:rsid w:val="008F4FA7"/>
    <w:rsid w:val="008F7A6D"/>
    <w:rsid w:val="00903FF6"/>
    <w:rsid w:val="00905C1C"/>
    <w:rsid w:val="00937338"/>
    <w:rsid w:val="0095059E"/>
    <w:rsid w:val="00950AA4"/>
    <w:rsid w:val="00954929"/>
    <w:rsid w:val="0096021B"/>
    <w:rsid w:val="00961A65"/>
    <w:rsid w:val="009659A2"/>
    <w:rsid w:val="00985D37"/>
    <w:rsid w:val="00992274"/>
    <w:rsid w:val="009A4603"/>
    <w:rsid w:val="00A06B45"/>
    <w:rsid w:val="00A07798"/>
    <w:rsid w:val="00A07824"/>
    <w:rsid w:val="00A172B0"/>
    <w:rsid w:val="00A34968"/>
    <w:rsid w:val="00A44F5B"/>
    <w:rsid w:val="00A71A4F"/>
    <w:rsid w:val="00A857CB"/>
    <w:rsid w:val="00A904FD"/>
    <w:rsid w:val="00AB7C64"/>
    <w:rsid w:val="00AF0D59"/>
    <w:rsid w:val="00B115C7"/>
    <w:rsid w:val="00B150E5"/>
    <w:rsid w:val="00B24915"/>
    <w:rsid w:val="00B24936"/>
    <w:rsid w:val="00B25B2E"/>
    <w:rsid w:val="00B266C3"/>
    <w:rsid w:val="00B32987"/>
    <w:rsid w:val="00B40A94"/>
    <w:rsid w:val="00B46913"/>
    <w:rsid w:val="00B54746"/>
    <w:rsid w:val="00B6177F"/>
    <w:rsid w:val="00B81AA7"/>
    <w:rsid w:val="00B97D6F"/>
    <w:rsid w:val="00BB3AD5"/>
    <w:rsid w:val="00BC3F5E"/>
    <w:rsid w:val="00BF45C6"/>
    <w:rsid w:val="00C0473D"/>
    <w:rsid w:val="00C16E7D"/>
    <w:rsid w:val="00C67277"/>
    <w:rsid w:val="00C700BF"/>
    <w:rsid w:val="00C7206A"/>
    <w:rsid w:val="00C839C5"/>
    <w:rsid w:val="00CA0625"/>
    <w:rsid w:val="00CA22A7"/>
    <w:rsid w:val="00CB0597"/>
    <w:rsid w:val="00CD7E74"/>
    <w:rsid w:val="00CE30E9"/>
    <w:rsid w:val="00CF3061"/>
    <w:rsid w:val="00CF33AD"/>
    <w:rsid w:val="00CF52DD"/>
    <w:rsid w:val="00D31FA0"/>
    <w:rsid w:val="00D34B91"/>
    <w:rsid w:val="00D35701"/>
    <w:rsid w:val="00D40074"/>
    <w:rsid w:val="00D50C83"/>
    <w:rsid w:val="00DA48ED"/>
    <w:rsid w:val="00DE2371"/>
    <w:rsid w:val="00E21DE8"/>
    <w:rsid w:val="00E6521F"/>
    <w:rsid w:val="00E75F83"/>
    <w:rsid w:val="00E9384A"/>
    <w:rsid w:val="00EE06B8"/>
    <w:rsid w:val="00EE14D6"/>
    <w:rsid w:val="00EE277D"/>
    <w:rsid w:val="00EE5603"/>
    <w:rsid w:val="00F144E4"/>
    <w:rsid w:val="00F16470"/>
    <w:rsid w:val="00F25D36"/>
    <w:rsid w:val="00F3565F"/>
    <w:rsid w:val="00F622A8"/>
    <w:rsid w:val="00F6623C"/>
    <w:rsid w:val="00F86D4E"/>
    <w:rsid w:val="00F87264"/>
    <w:rsid w:val="00F955BC"/>
    <w:rsid w:val="00FB51E4"/>
    <w:rsid w:val="00FC6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semiHidden="0" w:uiPriority="0" w:unhideWhenUsed="0" w:qFormat="1"/>
    <w:lsdException w:name="heading 6" w:locked="1" w:semiHidden="0" w:uiPriority="0" w:unhideWhenUsed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C3F5E"/>
    <w:pPr>
      <w:spacing w:after="200" w:line="276" w:lineRule="auto"/>
    </w:pPr>
  </w:style>
  <w:style w:type="paragraph" w:styleId="Heading1">
    <w:name w:val="heading 1"/>
    <w:basedOn w:val="Normal"/>
    <w:next w:val="Normal"/>
    <w:link w:val="Heading1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9"/>
    <w:qFormat/>
    <w:rsid w:val="00130BE7"/>
    <w:pPr>
      <w:keepNext/>
      <w:autoSpaceDE w:val="0"/>
      <w:autoSpaceDN w:val="0"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619"/>
      <w:outlineLvl w:val="3"/>
    </w:pPr>
    <w:rPr>
      <w:rFonts w:ascii="Times New Roman" w:hAnsi="Times New Roman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9"/>
    <w:qFormat/>
    <w:rsid w:val="00130BE7"/>
    <w:pPr>
      <w:keepNext/>
      <w:tabs>
        <w:tab w:val="left" w:pos="2565"/>
        <w:tab w:val="left" w:pos="3780"/>
      </w:tabs>
      <w:autoSpaceDE w:val="0"/>
      <w:autoSpaceDN w:val="0"/>
      <w:spacing w:after="0" w:line="240" w:lineRule="auto"/>
      <w:ind w:firstLine="5954"/>
      <w:outlineLvl w:val="4"/>
    </w:pPr>
    <w:rPr>
      <w:rFonts w:ascii="Times New Roman" w:hAnsi="Times New Roman"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9"/>
    <w:qFormat/>
    <w:rsid w:val="00130BE7"/>
    <w:pPr>
      <w:keepNext/>
      <w:autoSpaceDE w:val="0"/>
      <w:autoSpaceDN w:val="0"/>
      <w:spacing w:after="0" w:line="360" w:lineRule="auto"/>
      <w:jc w:val="center"/>
      <w:outlineLvl w:val="5"/>
    </w:pPr>
    <w:rPr>
      <w:rFonts w:ascii="Times New Roman" w:hAnsi="Times New Roman"/>
      <w:sz w:val="30"/>
      <w:szCs w:val="30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130BE7"/>
    <w:rPr>
      <w:rFonts w:ascii="Arial" w:hAnsi="Arial" w:cs="Arial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9"/>
    <w:locked/>
    <w:rsid w:val="00130BE7"/>
    <w:rPr>
      <w:rFonts w:ascii="Arial" w:hAnsi="Arial" w:cs="Arial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9"/>
    <w:locked/>
    <w:rsid w:val="00130BE7"/>
    <w:rPr>
      <w:rFonts w:ascii="Arial" w:hAnsi="Arial" w:cs="Arial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9"/>
    <w:locked/>
    <w:rsid w:val="00130BE7"/>
    <w:rPr>
      <w:rFonts w:ascii="Times New Roman" w:hAnsi="Times New Roman" w:cs="Times New Roman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130BE7"/>
    <w:rPr>
      <w:rFonts w:ascii="Times New Roman" w:hAnsi="Times New Roman" w:cs="Times New Roman"/>
      <w:sz w:val="28"/>
      <w:szCs w:val="28"/>
    </w:rPr>
  </w:style>
  <w:style w:type="character" w:customStyle="1" w:styleId="Heading6Char">
    <w:name w:val="Heading 6 Char"/>
    <w:basedOn w:val="DefaultParagraphFont"/>
    <w:link w:val="Heading6"/>
    <w:uiPriority w:val="99"/>
    <w:locked/>
    <w:rsid w:val="00130BE7"/>
    <w:rPr>
      <w:rFonts w:ascii="Times New Roman" w:hAnsi="Times New Roman" w:cs="Times New Roman"/>
      <w:sz w:val="30"/>
      <w:szCs w:val="30"/>
    </w:rPr>
  </w:style>
  <w:style w:type="paragraph" w:styleId="BodyTextIndent">
    <w:name w:val="Body Text Indent"/>
    <w:basedOn w:val="Normal"/>
    <w:link w:val="BodyTextIndentChar"/>
    <w:uiPriority w:val="99"/>
    <w:rsid w:val="003425FA"/>
    <w:pPr>
      <w:spacing w:after="0" w:line="240" w:lineRule="auto"/>
      <w:ind w:firstLine="567"/>
      <w:jc w:val="both"/>
    </w:pPr>
    <w:rPr>
      <w:rFonts w:ascii="Times New Roman" w:hAnsi="Times New Roman"/>
      <w:sz w:val="32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locked/>
    <w:rsid w:val="003425FA"/>
    <w:rPr>
      <w:rFonts w:ascii="Times New Roman" w:hAnsi="Times New Roman" w:cs="Times New Roman"/>
      <w:sz w:val="20"/>
      <w:szCs w:val="20"/>
    </w:rPr>
  </w:style>
  <w:style w:type="paragraph" w:styleId="ListParagraph">
    <w:name w:val="List Paragraph"/>
    <w:basedOn w:val="Normal"/>
    <w:uiPriority w:val="99"/>
    <w:qFormat/>
    <w:rsid w:val="003425FA"/>
    <w:pPr>
      <w:ind w:left="720"/>
      <w:contextualSpacing/>
    </w:pPr>
    <w:rPr>
      <w:lang w:eastAsia="en-US"/>
    </w:rPr>
  </w:style>
  <w:style w:type="paragraph" w:styleId="BodyText">
    <w:name w:val="Body Text"/>
    <w:basedOn w:val="Normal"/>
    <w:link w:val="BodyTextChar"/>
    <w:uiPriority w:val="99"/>
    <w:rsid w:val="00130BE7"/>
    <w:pPr>
      <w:autoSpaceDE w:val="0"/>
      <w:autoSpaceDN w:val="0"/>
      <w:spacing w:after="120" w:line="240" w:lineRule="auto"/>
    </w:pPr>
    <w:rPr>
      <w:rFonts w:ascii="Times New Roman" w:hAnsi="Times New Roman"/>
      <w:sz w:val="20"/>
      <w:szCs w:val="20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130BE7"/>
    <w:rPr>
      <w:rFonts w:ascii="Times New Roman" w:hAnsi="Times New Roman" w:cs="Times New Roman"/>
      <w:sz w:val="20"/>
      <w:szCs w:val="20"/>
    </w:rPr>
  </w:style>
  <w:style w:type="paragraph" w:styleId="BlockText">
    <w:name w:val="Block Text"/>
    <w:basedOn w:val="Normal"/>
    <w:uiPriority w:val="99"/>
    <w:rsid w:val="00130BE7"/>
    <w:pPr>
      <w:autoSpaceDE w:val="0"/>
      <w:autoSpaceDN w:val="0"/>
      <w:spacing w:before="120" w:after="0" w:line="240" w:lineRule="auto"/>
      <w:ind w:left="5103" w:right="-427"/>
    </w:pPr>
    <w:rPr>
      <w:rFonts w:ascii="Times New Roman" w:hAnsi="Times New Roman"/>
      <w:sz w:val="30"/>
      <w:szCs w:val="30"/>
    </w:rPr>
  </w:style>
  <w:style w:type="paragraph" w:styleId="BalloonText">
    <w:name w:val="Balloon Text"/>
    <w:basedOn w:val="Normal"/>
    <w:link w:val="BalloonTextChar"/>
    <w:uiPriority w:val="99"/>
    <w:semiHidden/>
    <w:rsid w:val="00961A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locked/>
    <w:rsid w:val="00961A65"/>
    <w:rPr>
      <w:rFonts w:ascii="Tahoma" w:hAnsi="Tahoma" w:cs="Tahoma"/>
      <w:sz w:val="16"/>
      <w:szCs w:val="16"/>
    </w:rPr>
  </w:style>
  <w:style w:type="paragraph" w:styleId="Subtitle">
    <w:name w:val="Subtitle"/>
    <w:basedOn w:val="Normal"/>
    <w:link w:val="SubtitleChar"/>
    <w:uiPriority w:val="99"/>
    <w:qFormat/>
    <w:rsid w:val="005C6D23"/>
    <w:pPr>
      <w:spacing w:after="0" w:line="240" w:lineRule="auto"/>
      <w:jc w:val="center"/>
    </w:pPr>
    <w:rPr>
      <w:rFonts w:ascii="Times New Roman" w:hAnsi="Times New Roman"/>
      <w:b/>
      <w:sz w:val="32"/>
      <w:szCs w:val="20"/>
    </w:rPr>
  </w:style>
  <w:style w:type="character" w:customStyle="1" w:styleId="SubtitleChar">
    <w:name w:val="Subtitle Char"/>
    <w:basedOn w:val="DefaultParagraphFont"/>
    <w:link w:val="Subtitle"/>
    <w:uiPriority w:val="99"/>
    <w:locked/>
    <w:rsid w:val="005C6D23"/>
    <w:rPr>
      <w:rFonts w:ascii="Times New Roman" w:hAnsi="Times New Roman" w:cs="Times New Roman"/>
      <w:b/>
      <w:sz w:val="20"/>
      <w:szCs w:val="20"/>
    </w:rPr>
  </w:style>
  <w:style w:type="paragraph" w:styleId="BodyTextIndent3">
    <w:name w:val="Body Text Indent 3"/>
    <w:basedOn w:val="Normal"/>
    <w:link w:val="BodyTextIndent3Char"/>
    <w:uiPriority w:val="99"/>
    <w:semiHidden/>
    <w:rsid w:val="006660F4"/>
    <w:pPr>
      <w:spacing w:after="120"/>
      <w:ind w:left="283"/>
    </w:pPr>
    <w:rPr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locked/>
    <w:rsid w:val="006660F4"/>
    <w:rPr>
      <w:rFonts w:cs="Times New Roman"/>
      <w:sz w:val="16"/>
      <w:szCs w:val="16"/>
    </w:rPr>
  </w:style>
  <w:style w:type="character" w:customStyle="1" w:styleId="FontStyle49">
    <w:name w:val="Font Style49"/>
    <w:uiPriority w:val="99"/>
    <w:rsid w:val="00317BC9"/>
    <w:rPr>
      <w:rFonts w:ascii="Times New Roman" w:hAnsi="Times New Roman"/>
      <w:b/>
      <w:sz w:val="2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</TotalTime>
  <Pages>3</Pages>
  <Words>856</Words>
  <Characters>4880</Characters>
  <Application>Microsoft Office Outlook</Application>
  <DocSecurity>0</DocSecurity>
  <Lines>0</Lines>
  <Paragraphs>0</Paragraphs>
  <ScaleCrop>false</ScaleCrop>
  <Company>Microsoft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ChuTN</cp:lastModifiedBy>
  <cp:revision>11</cp:revision>
  <cp:lastPrinted>2013-05-24T05:27:00Z</cp:lastPrinted>
  <dcterms:created xsi:type="dcterms:W3CDTF">2014-05-15T09:38:00Z</dcterms:created>
  <dcterms:modified xsi:type="dcterms:W3CDTF">2016-11-28T09:10:00Z</dcterms:modified>
</cp:coreProperties>
</file>