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F56" w:rsidRPr="00D45FC6" w:rsidRDefault="00AC7F56" w:rsidP="00B36876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C7F56" w:rsidRPr="00D45FC6" w:rsidRDefault="00AC7F56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19510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.В.ДВ.8.1  </w:t>
      </w:r>
      <w:r w:rsidRPr="00D45FC6">
        <w:rPr>
          <w:rFonts w:ascii="Times New Roman" w:hAnsi="Times New Roman"/>
          <w:sz w:val="28"/>
          <w:szCs w:val="28"/>
        </w:rPr>
        <w:t>Международные финансы</w:t>
      </w:r>
    </w:p>
    <w:p w:rsidR="00AC7F56" w:rsidRPr="00D45FC6" w:rsidRDefault="00AC7F56" w:rsidP="00B36876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>Семестр:</w:t>
      </w:r>
      <w:r w:rsidRPr="00D45FC6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7</w:t>
      </w:r>
    </w:p>
    <w:p w:rsidR="00AC7F56" w:rsidRPr="00D45FC6" w:rsidRDefault="00AC7F56" w:rsidP="00B36876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>Количество часов:</w:t>
      </w:r>
      <w:r w:rsidRPr="00D45FC6">
        <w:rPr>
          <w:rFonts w:ascii="Times New Roman" w:hAnsi="Times New Roman"/>
          <w:sz w:val="28"/>
          <w:szCs w:val="28"/>
        </w:rPr>
        <w:t xml:space="preserve">  108</w:t>
      </w:r>
    </w:p>
    <w:p w:rsidR="00AC7F56" w:rsidRPr="00D45FC6" w:rsidRDefault="00AC7F56" w:rsidP="00B36876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D45FC6">
        <w:rPr>
          <w:rFonts w:ascii="Times New Roman" w:hAnsi="Times New Roman"/>
          <w:sz w:val="28"/>
          <w:szCs w:val="28"/>
        </w:rPr>
        <w:t xml:space="preserve">  3</w:t>
      </w:r>
    </w:p>
    <w:p w:rsidR="00AC7F56" w:rsidRPr="00D45FC6" w:rsidRDefault="00AC7F56" w:rsidP="00B36876">
      <w:pPr>
        <w:spacing w:after="0" w:line="240" w:lineRule="auto"/>
        <w:ind w:left="360" w:firstLine="180"/>
        <w:rPr>
          <w:rFonts w:ascii="Times New Roman" w:hAnsi="Times New Roman"/>
          <w:b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 xml:space="preserve">Промежуточная аттестация:   </w:t>
      </w:r>
      <w:r w:rsidRPr="00D45FC6">
        <w:rPr>
          <w:rFonts w:ascii="Times New Roman" w:hAnsi="Times New Roman"/>
          <w:sz w:val="28"/>
          <w:szCs w:val="28"/>
        </w:rPr>
        <w:t>зачёт</w:t>
      </w:r>
    </w:p>
    <w:p w:rsidR="00AC7F56" w:rsidRPr="00D45FC6" w:rsidRDefault="00AC7F56" w:rsidP="00B36876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</w:p>
    <w:p w:rsidR="00AC7F56" w:rsidRPr="00B36876" w:rsidRDefault="00AC7F56" w:rsidP="00B36876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D45FC6">
        <w:rPr>
          <w:rFonts w:ascii="Times New Roman" w:hAnsi="Times New Roman"/>
          <w:b/>
          <w:sz w:val="28"/>
          <w:szCs w:val="28"/>
        </w:rPr>
        <w:t xml:space="preserve">ОП: </w:t>
      </w:r>
    </w:p>
    <w:p w:rsidR="00AC7F56" w:rsidRPr="00B36876" w:rsidRDefault="00AC7F56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 xml:space="preserve">      </w:t>
      </w:r>
      <w:r w:rsidRPr="00B36876">
        <w:rPr>
          <w:rFonts w:ascii="Times New Roman" w:hAnsi="Times New Roman"/>
          <w:sz w:val="28"/>
          <w:szCs w:val="28"/>
        </w:rPr>
        <w:t xml:space="preserve"> </w:t>
      </w:r>
      <w:r w:rsidRPr="00CC62BF">
        <w:rPr>
          <w:rFonts w:ascii="Times New Roman" w:hAnsi="Times New Roman"/>
          <w:sz w:val="28"/>
          <w:szCs w:val="28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 xml:space="preserve">Дисциплина по выбору «Международные финансы» </w:t>
      </w:r>
      <w:r w:rsidRPr="0019510E">
        <w:rPr>
          <w:rFonts w:ascii="Times New Roman" w:hAnsi="Times New Roman"/>
          <w:sz w:val="28"/>
          <w:szCs w:val="28"/>
        </w:rPr>
        <w:t xml:space="preserve">входит в </w:t>
      </w:r>
      <w:r w:rsidRPr="00D45FC6">
        <w:rPr>
          <w:rFonts w:ascii="Times New Roman" w:hAnsi="Times New Roman"/>
          <w:sz w:val="28"/>
          <w:szCs w:val="28"/>
        </w:rPr>
        <w:t>вариативн</w:t>
      </w:r>
      <w:r>
        <w:rPr>
          <w:rFonts w:ascii="Times New Roman" w:hAnsi="Times New Roman"/>
          <w:sz w:val="28"/>
          <w:szCs w:val="28"/>
        </w:rPr>
        <w:t xml:space="preserve">ую </w:t>
      </w:r>
      <w:r w:rsidRPr="00D45FC6">
        <w:rPr>
          <w:rFonts w:ascii="Times New Roman" w:hAnsi="Times New Roman"/>
          <w:sz w:val="28"/>
          <w:szCs w:val="28"/>
        </w:rPr>
        <w:t>част</w:t>
      </w:r>
      <w:r>
        <w:rPr>
          <w:rFonts w:ascii="Times New Roman" w:hAnsi="Times New Roman"/>
          <w:sz w:val="28"/>
          <w:szCs w:val="28"/>
        </w:rPr>
        <w:t>ь</w:t>
      </w:r>
      <w:r w:rsidRPr="00D45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>
        <w:rPr>
          <w:rFonts w:ascii="Times New Roman" w:hAnsi="Times New Roman"/>
          <w:sz w:val="28"/>
          <w:szCs w:val="28"/>
        </w:rPr>
        <w:t>38.03.</w:t>
      </w:r>
      <w:r w:rsidRPr="007E0645">
        <w:rPr>
          <w:rFonts w:ascii="Times New Roman" w:hAnsi="Times New Roman"/>
          <w:sz w:val="28"/>
          <w:szCs w:val="28"/>
        </w:rPr>
        <w:t>02</w:t>
      </w:r>
      <w:r w:rsidRPr="00D45FC6">
        <w:rPr>
          <w:rFonts w:ascii="Times New Roman" w:hAnsi="Times New Roman"/>
          <w:sz w:val="28"/>
          <w:szCs w:val="28"/>
        </w:rPr>
        <w:t xml:space="preserve"> </w:t>
      </w:r>
      <w:r w:rsidRPr="00D45FC6">
        <w:rPr>
          <w:rFonts w:ascii="Times New Roman" w:hAnsi="Times New Roman"/>
          <w:i/>
          <w:sz w:val="28"/>
          <w:szCs w:val="28"/>
        </w:rPr>
        <w:t>М</w:t>
      </w:r>
      <w:r w:rsidRPr="00D45FC6">
        <w:rPr>
          <w:rFonts w:ascii="Times New Roman" w:hAnsi="Times New Roman"/>
          <w:i/>
          <w:sz w:val="28"/>
          <w:szCs w:val="28"/>
        </w:rPr>
        <w:t>е</w:t>
      </w:r>
      <w:r w:rsidRPr="00D45FC6">
        <w:rPr>
          <w:rFonts w:ascii="Times New Roman" w:hAnsi="Times New Roman"/>
          <w:i/>
          <w:sz w:val="28"/>
          <w:szCs w:val="28"/>
        </w:rPr>
        <w:t>неджмент</w:t>
      </w:r>
      <w:r w:rsidRPr="0019510E">
        <w:rPr>
          <w:rFonts w:ascii="Times New Roman" w:hAnsi="Times New Roman"/>
          <w:sz w:val="28"/>
          <w:szCs w:val="28"/>
        </w:rPr>
        <w:t>,</w:t>
      </w:r>
      <w:r w:rsidRPr="00D45FC6">
        <w:rPr>
          <w:rFonts w:ascii="Times New Roman" w:hAnsi="Times New Roman"/>
          <w:i/>
          <w:sz w:val="28"/>
          <w:szCs w:val="28"/>
        </w:rPr>
        <w:t xml:space="preserve">  </w:t>
      </w:r>
      <w:r w:rsidRPr="00D45FC6">
        <w:rPr>
          <w:rFonts w:ascii="Times New Roman" w:hAnsi="Times New Roman"/>
          <w:sz w:val="28"/>
          <w:szCs w:val="28"/>
        </w:rPr>
        <w:t>профиль «Финансовый менеджмент». Она содержательно допо</w:t>
      </w:r>
      <w:r w:rsidRPr="00D45FC6">
        <w:rPr>
          <w:rFonts w:ascii="Times New Roman" w:hAnsi="Times New Roman"/>
          <w:sz w:val="28"/>
          <w:szCs w:val="28"/>
        </w:rPr>
        <w:t>л</w:t>
      </w:r>
      <w:r w:rsidRPr="00D45FC6">
        <w:rPr>
          <w:rFonts w:ascii="Times New Roman" w:hAnsi="Times New Roman"/>
          <w:sz w:val="28"/>
          <w:szCs w:val="28"/>
        </w:rPr>
        <w:t>няет дисциплину «Финансы», формирует научное представление об организ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>ции финансовых отношений в международной сфере.</w:t>
      </w:r>
    </w:p>
    <w:p w:rsidR="00AC7F56" w:rsidRPr="00D45FC6" w:rsidRDefault="00AC7F56" w:rsidP="00B36876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D45FC6">
        <w:rPr>
          <w:rFonts w:ascii="Times New Roman" w:hAnsi="Times New Roman"/>
          <w:b/>
          <w:sz w:val="28"/>
          <w:szCs w:val="28"/>
        </w:rPr>
        <w:t xml:space="preserve">     </w:t>
      </w:r>
      <w:r w:rsidRPr="00B36876">
        <w:rPr>
          <w:rFonts w:ascii="Times New Roman" w:hAnsi="Times New Roman"/>
          <w:b/>
          <w:sz w:val="28"/>
          <w:szCs w:val="28"/>
        </w:rPr>
        <w:t xml:space="preserve">  </w:t>
      </w:r>
      <w:r w:rsidRPr="00D45FC6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AC7F56" w:rsidRPr="00D45FC6" w:rsidRDefault="00AC7F56" w:rsidP="006319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 xml:space="preserve">     </w:t>
      </w:r>
      <w:r w:rsidRPr="00B36876">
        <w:rPr>
          <w:rFonts w:ascii="Times New Roman" w:hAnsi="Times New Roman"/>
          <w:sz w:val="28"/>
          <w:szCs w:val="28"/>
        </w:rPr>
        <w:t xml:space="preserve"> </w:t>
      </w:r>
      <w:r w:rsidRPr="00CC62BF">
        <w:rPr>
          <w:rFonts w:ascii="Times New Roman" w:hAnsi="Times New Roman"/>
          <w:sz w:val="28"/>
          <w:szCs w:val="28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Цель дисциплины – формирование у студентов теоретической базы для п</w:t>
      </w:r>
      <w:r w:rsidRPr="00D45FC6">
        <w:rPr>
          <w:rFonts w:ascii="Times New Roman" w:hAnsi="Times New Roman"/>
          <w:sz w:val="28"/>
          <w:szCs w:val="28"/>
        </w:rPr>
        <w:t>о</w:t>
      </w:r>
      <w:r w:rsidRPr="00D45FC6">
        <w:rPr>
          <w:rFonts w:ascii="Times New Roman" w:hAnsi="Times New Roman"/>
          <w:sz w:val="28"/>
          <w:szCs w:val="28"/>
        </w:rPr>
        <w:t>нимания содержания и методов современной валютно-финансовой политики и её места в общей экономической политике государства в условиях происход</w:t>
      </w:r>
      <w:r w:rsidRPr="00D45FC6">
        <w:rPr>
          <w:rFonts w:ascii="Times New Roman" w:hAnsi="Times New Roman"/>
          <w:sz w:val="28"/>
          <w:szCs w:val="28"/>
        </w:rPr>
        <w:t>я</w:t>
      </w:r>
      <w:r w:rsidRPr="00D45FC6">
        <w:rPr>
          <w:rFonts w:ascii="Times New Roman" w:hAnsi="Times New Roman"/>
          <w:sz w:val="28"/>
          <w:szCs w:val="28"/>
        </w:rPr>
        <w:t>щих процессов глобализации.</w:t>
      </w:r>
    </w:p>
    <w:p w:rsidR="00AC7F56" w:rsidRPr="00D45FC6" w:rsidRDefault="00AC7F56" w:rsidP="0063191D">
      <w:pPr>
        <w:spacing w:after="0" w:line="100" w:lineRule="atLeast"/>
        <w:rPr>
          <w:rFonts w:ascii="Times New Roman" w:hAnsi="Times New Roman"/>
          <w:sz w:val="28"/>
          <w:szCs w:val="28"/>
        </w:rPr>
      </w:pPr>
      <w:r w:rsidRPr="00B36876">
        <w:rPr>
          <w:rFonts w:ascii="Times New Roman" w:hAnsi="Times New Roman"/>
          <w:sz w:val="28"/>
          <w:szCs w:val="28"/>
        </w:rPr>
        <w:t xml:space="preserve">    </w:t>
      </w:r>
      <w:r w:rsidRPr="00D45FC6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AC7F56" w:rsidRPr="00D45FC6" w:rsidRDefault="00AC7F5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45FC6">
        <w:rPr>
          <w:sz w:val="28"/>
          <w:szCs w:val="28"/>
        </w:rPr>
        <w:t>привлечь внимание студентов к актуальным проблемам интеграции д</w:t>
      </w:r>
      <w:r w:rsidRPr="00D45FC6">
        <w:rPr>
          <w:sz w:val="28"/>
          <w:szCs w:val="28"/>
        </w:rPr>
        <w:t>е</w:t>
      </w:r>
      <w:r w:rsidRPr="00D45FC6">
        <w:rPr>
          <w:sz w:val="28"/>
          <w:szCs w:val="28"/>
        </w:rPr>
        <w:t>нежных и кредитных систем в международном масштабе;</w:t>
      </w:r>
    </w:p>
    <w:p w:rsidR="00AC7F56" w:rsidRPr="00D45FC6" w:rsidRDefault="00AC7F56" w:rsidP="00CC25FA">
      <w:pPr>
        <w:pStyle w:val="BodyTextIndent2"/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45FC6">
        <w:rPr>
          <w:sz w:val="28"/>
          <w:szCs w:val="28"/>
        </w:rPr>
        <w:t>дать понимание закономерностей и путей развития мировой валютной си</w:t>
      </w:r>
      <w:r w:rsidRPr="00D45FC6">
        <w:rPr>
          <w:sz w:val="28"/>
          <w:szCs w:val="28"/>
        </w:rPr>
        <w:t>с</w:t>
      </w:r>
      <w:r w:rsidRPr="00D45FC6">
        <w:rPr>
          <w:sz w:val="28"/>
          <w:szCs w:val="28"/>
        </w:rPr>
        <w:t>темы, влияния этого процесса на валютную политику российского государства;</w:t>
      </w:r>
    </w:p>
    <w:p w:rsidR="00AC7F56" w:rsidRPr="00D45FC6" w:rsidRDefault="00AC7F5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45FC6">
        <w:rPr>
          <w:sz w:val="28"/>
          <w:szCs w:val="28"/>
        </w:rPr>
        <w:t>научить студентов самостоятельно пользоваться понятийным аппаратом и официальными данными о состоянии мировых финансовых рынков, платёжных балансов стран, движении капиталов;</w:t>
      </w:r>
    </w:p>
    <w:p w:rsidR="00AC7F56" w:rsidRPr="0063191D" w:rsidRDefault="00AC7F5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45FC6">
        <w:rPr>
          <w:sz w:val="28"/>
          <w:szCs w:val="28"/>
        </w:rPr>
        <w:t>привить навыки самостоятельного поиска необходимых для работы стат</w:t>
      </w:r>
      <w:r w:rsidRPr="00D45FC6">
        <w:rPr>
          <w:sz w:val="28"/>
          <w:szCs w:val="28"/>
        </w:rPr>
        <w:t>и</w:t>
      </w:r>
      <w:r w:rsidRPr="00D45FC6">
        <w:rPr>
          <w:sz w:val="28"/>
          <w:szCs w:val="28"/>
        </w:rPr>
        <w:t>стических и фактических данных в различных финансовых источниках (и</w:t>
      </w:r>
      <w:r w:rsidRPr="00D45FC6">
        <w:rPr>
          <w:sz w:val="28"/>
          <w:szCs w:val="28"/>
        </w:rPr>
        <w:t>с</w:t>
      </w:r>
      <w:r w:rsidRPr="00D45FC6">
        <w:rPr>
          <w:sz w:val="28"/>
          <w:szCs w:val="28"/>
        </w:rPr>
        <w:t>пользуя печатные издания, справочно-информационные системы, ресурсы И</w:t>
      </w:r>
      <w:r w:rsidRPr="00D45FC6">
        <w:rPr>
          <w:sz w:val="28"/>
          <w:szCs w:val="28"/>
        </w:rPr>
        <w:t>н</w:t>
      </w:r>
      <w:r w:rsidRPr="00D45FC6">
        <w:rPr>
          <w:sz w:val="28"/>
          <w:szCs w:val="28"/>
        </w:rPr>
        <w:t>тернет и т.п.) и их анализа (комментировать и объяснять другим публикуемые факты и прогнозы, касающиеся валютно-кредитной политики государств).</w:t>
      </w:r>
    </w:p>
    <w:p w:rsidR="00AC7F56" w:rsidRPr="00D45FC6" w:rsidRDefault="00AC7F56" w:rsidP="0063191D">
      <w:pPr>
        <w:pStyle w:val="BodyTextIndent2"/>
        <w:tabs>
          <w:tab w:val="left" w:pos="567"/>
          <w:tab w:val="left" w:pos="1134"/>
        </w:tabs>
        <w:spacing w:after="0" w:line="240" w:lineRule="auto"/>
        <w:ind w:left="0"/>
        <w:jc w:val="both"/>
        <w:rPr>
          <w:sz w:val="28"/>
          <w:szCs w:val="28"/>
        </w:rPr>
      </w:pPr>
    </w:p>
    <w:p w:rsidR="00AC7F56" w:rsidRPr="00D45FC6" w:rsidRDefault="00AC7F56" w:rsidP="0063191D">
      <w:pPr>
        <w:tabs>
          <w:tab w:val="left" w:pos="360"/>
        </w:tabs>
        <w:spacing w:after="0" w:line="240" w:lineRule="auto"/>
        <w:ind w:firstLine="360"/>
        <w:rPr>
          <w:rFonts w:ascii="Times New Roman" w:hAnsi="Times New Roman"/>
          <w:b/>
          <w:sz w:val="28"/>
          <w:szCs w:val="28"/>
        </w:rPr>
      </w:pPr>
      <w:r w:rsidRPr="00B36876">
        <w:rPr>
          <w:rFonts w:ascii="Times New Roman" w:hAnsi="Times New Roman"/>
          <w:b/>
          <w:sz w:val="28"/>
          <w:szCs w:val="28"/>
        </w:rPr>
        <w:t xml:space="preserve"> </w:t>
      </w:r>
      <w:r w:rsidRPr="00D45FC6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AC7F56" w:rsidRPr="00D45FC6" w:rsidRDefault="00AC7F56" w:rsidP="00B36876">
      <w:pPr>
        <w:tabs>
          <w:tab w:val="left" w:pos="36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B36876">
        <w:rPr>
          <w:rFonts w:ascii="Times New Roman" w:hAnsi="Times New Roman"/>
          <w:sz w:val="28"/>
          <w:szCs w:val="28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Понятие и значение международных финансов. Предпосылки возникнов</w:t>
      </w:r>
      <w:r w:rsidRPr="00D45FC6">
        <w:rPr>
          <w:rFonts w:ascii="Times New Roman" w:hAnsi="Times New Roman"/>
          <w:sz w:val="28"/>
          <w:szCs w:val="28"/>
        </w:rPr>
        <w:t>е</w:t>
      </w:r>
      <w:r w:rsidRPr="00D45FC6">
        <w:rPr>
          <w:rFonts w:ascii="Times New Roman" w:hAnsi="Times New Roman"/>
          <w:sz w:val="28"/>
          <w:szCs w:val="28"/>
        </w:rPr>
        <w:t>ния международных финансов: глобализация финансовых рынков, либерализ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 xml:space="preserve">ция торгово-политических режимов, транснационализация мировой экономики, угроза глобального финансово-экономического кризиса, изменение механизма межгосударственного регулирования экономики.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Элементы (структура) международных финансов: мировая валютная система, международные расчеты, международные финансовые рынки, международное налогообложение, международный финансовый менеджмент.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Понятие и цели глобализации. Особенности и черты финансовой глобализации. Положительные эффекты и негативные последствия, противоречия глобализ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 xml:space="preserve">ции мировых рынков. Долговая экономика стран. Транснациональный капитал и его роль в глобализации. Мировые финансовые кризисы и пути выхода из них в условиях глобализации.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 xml:space="preserve">Глобальный финансовый рынок и его функции, механизм. Мировая финансовая среда. Международные финансовые центры: понятие, особенности.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Валютный рынок, его понятие, функции, роль в экономике. Структура валю</w:t>
      </w:r>
      <w:r w:rsidRPr="00D45FC6">
        <w:rPr>
          <w:rFonts w:ascii="Times New Roman" w:hAnsi="Times New Roman"/>
          <w:sz w:val="28"/>
          <w:szCs w:val="28"/>
        </w:rPr>
        <w:t>т</w:t>
      </w:r>
      <w:r w:rsidRPr="00D45FC6">
        <w:rPr>
          <w:rFonts w:ascii="Times New Roman" w:hAnsi="Times New Roman"/>
          <w:sz w:val="28"/>
          <w:szCs w:val="28"/>
        </w:rPr>
        <w:t>ного рынка: рынок кассовых операций (spot-market), рынок срочных операций (forward-market), биржевой и внебиржевой рынок валют, национальный и ме</w:t>
      </w:r>
      <w:r w:rsidRPr="00D45FC6">
        <w:rPr>
          <w:rFonts w:ascii="Times New Roman" w:hAnsi="Times New Roman"/>
          <w:sz w:val="28"/>
          <w:szCs w:val="28"/>
        </w:rPr>
        <w:t>ж</w:t>
      </w:r>
      <w:r w:rsidRPr="00D45FC6">
        <w:rPr>
          <w:rFonts w:ascii="Times New Roman" w:hAnsi="Times New Roman"/>
          <w:sz w:val="28"/>
          <w:szCs w:val="28"/>
        </w:rPr>
        <w:t>дународный рынок валют (FOREX).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Валютная политика государства, её сущность и виды: текущая и структурная валютная политика. Методы реализации валютной политики: валютная инте</w:t>
      </w:r>
      <w:r w:rsidRPr="00D45FC6">
        <w:rPr>
          <w:rFonts w:ascii="Times New Roman" w:hAnsi="Times New Roman"/>
          <w:sz w:val="28"/>
          <w:szCs w:val="28"/>
        </w:rPr>
        <w:t>р</w:t>
      </w:r>
      <w:r w:rsidRPr="00D45FC6">
        <w:rPr>
          <w:rFonts w:ascii="Times New Roman" w:hAnsi="Times New Roman"/>
          <w:sz w:val="28"/>
          <w:szCs w:val="28"/>
        </w:rPr>
        <w:t xml:space="preserve">венция, валютная блокада, валютный демпинг и другие.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Понятие международной валютной системы, принципы её организации, соста</w:t>
      </w:r>
      <w:r w:rsidRPr="00D45FC6">
        <w:rPr>
          <w:rFonts w:ascii="Times New Roman" w:hAnsi="Times New Roman"/>
          <w:sz w:val="28"/>
          <w:szCs w:val="28"/>
        </w:rPr>
        <w:t>в</w:t>
      </w:r>
      <w:r w:rsidRPr="00D45FC6">
        <w:rPr>
          <w:rFonts w:ascii="Times New Roman" w:hAnsi="Times New Roman"/>
          <w:sz w:val="28"/>
          <w:szCs w:val="28"/>
        </w:rPr>
        <w:t>ляющие элементы. Этапы становления мировой валютной системы: Парижская, Генуэзская, Бреттон-Вудская, Ямайская. Европейская валютная система, Евр</w:t>
      </w:r>
      <w:r w:rsidRPr="00D45FC6">
        <w:rPr>
          <w:rFonts w:ascii="Times New Roman" w:hAnsi="Times New Roman"/>
          <w:sz w:val="28"/>
          <w:szCs w:val="28"/>
        </w:rPr>
        <w:t>о</w:t>
      </w:r>
      <w:r w:rsidRPr="00D45FC6">
        <w:rPr>
          <w:rFonts w:ascii="Times New Roman" w:hAnsi="Times New Roman"/>
          <w:sz w:val="28"/>
          <w:szCs w:val="28"/>
        </w:rPr>
        <w:t>пейский Центральный банк, Европейский фонд валютного сотрудничества (Е</w:t>
      </w:r>
      <w:r w:rsidRPr="00D45FC6">
        <w:rPr>
          <w:rFonts w:ascii="Times New Roman" w:hAnsi="Times New Roman"/>
          <w:sz w:val="28"/>
          <w:szCs w:val="28"/>
        </w:rPr>
        <w:t>в</w:t>
      </w:r>
      <w:r w:rsidRPr="00D45FC6">
        <w:rPr>
          <w:rFonts w:ascii="Times New Roman" w:hAnsi="Times New Roman"/>
          <w:sz w:val="28"/>
          <w:szCs w:val="28"/>
        </w:rPr>
        <w:t>ропейский валютный союз). Критерии вхождения стран в ЕВС. Понятие, стру</w:t>
      </w:r>
      <w:r w:rsidRPr="00D45FC6">
        <w:rPr>
          <w:rFonts w:ascii="Times New Roman" w:hAnsi="Times New Roman"/>
          <w:sz w:val="28"/>
          <w:szCs w:val="28"/>
        </w:rPr>
        <w:t>к</w:t>
      </w:r>
      <w:r w:rsidRPr="00D45FC6">
        <w:rPr>
          <w:rFonts w:ascii="Times New Roman" w:hAnsi="Times New Roman"/>
          <w:sz w:val="28"/>
          <w:szCs w:val="28"/>
        </w:rPr>
        <w:t>тура и функции международной валютной ликвидности, методы её регулиров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>ния. Современные проблемы стран зоны евро, дефолты государств. Междун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>родный Фонд финансовой стабильности и его роль в создании новой модели мировой валютной системы.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Платёжный баланс страны, его понятие, структура и основные термины. Счёт текущих операций, счёт операций с капиталом и финансовыми инструментами, капитальные трансферты, прямые и портфельные инвестиции,  резервные акт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вы. Баланс совокупного потока иностранной валюты (баланс официальных ра</w:t>
      </w:r>
      <w:r w:rsidRPr="00D45FC6">
        <w:rPr>
          <w:rFonts w:ascii="Times New Roman" w:hAnsi="Times New Roman"/>
          <w:sz w:val="28"/>
          <w:szCs w:val="28"/>
        </w:rPr>
        <w:t>с</w:t>
      </w:r>
      <w:r w:rsidRPr="00D45FC6">
        <w:rPr>
          <w:rFonts w:ascii="Times New Roman" w:hAnsi="Times New Roman"/>
          <w:sz w:val="28"/>
          <w:szCs w:val="28"/>
        </w:rPr>
        <w:t xml:space="preserve">чётов). Активное и пассивное сальдо платёжного баланса. Основные методы оценки и регулирования платёжного баланса.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Платёжные балансы стран как универсальные инструменты оценки и прогноз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 xml:space="preserve">рования экономической независимости и самостоятельности государств.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Понятие международных расчётов и условия их осуществления. Валютно-финансовые и платёжные условия внешнеэкономических сделок. Факторы, влияющие на выбор форм международных расчётов.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D45FC6">
        <w:rPr>
          <w:rFonts w:ascii="Times New Roman" w:hAnsi="Times New Roman"/>
          <w:sz w:val="28"/>
          <w:szCs w:val="28"/>
        </w:rPr>
        <w:t>Формы международных расчётов и техника их проведения. Унифицированные правила гарантий, изданные Международной торговой палатой. Документы международной Вексельной конвенции (</w:t>
      </w:r>
      <w:smartTag w:uri="urn:schemas-microsoft-com:office:smarttags" w:element="metricconverter">
        <w:smartTagPr>
          <w:attr w:name="ProductID" w:val="1931 г"/>
        </w:smartTagPr>
        <w:r w:rsidRPr="00D45FC6">
          <w:rPr>
            <w:rFonts w:ascii="Times New Roman" w:hAnsi="Times New Roman"/>
            <w:sz w:val="28"/>
            <w:szCs w:val="28"/>
          </w:rPr>
          <w:t>1930 г</w:t>
        </w:r>
      </w:smartTag>
      <w:r w:rsidRPr="00D45FC6">
        <w:rPr>
          <w:rFonts w:ascii="Times New Roman" w:hAnsi="Times New Roman"/>
          <w:sz w:val="28"/>
          <w:szCs w:val="28"/>
        </w:rPr>
        <w:t>.) и международной Чековой (</w:t>
      </w:r>
      <w:smartTag w:uri="urn:schemas-microsoft-com:office:smarttags" w:element="metricconverter">
        <w:smartTagPr>
          <w:attr w:name="ProductID" w:val="1931 г"/>
        </w:smartTagPr>
        <w:r w:rsidRPr="00D45FC6">
          <w:rPr>
            <w:rFonts w:ascii="Times New Roman" w:hAnsi="Times New Roman"/>
            <w:sz w:val="28"/>
            <w:szCs w:val="28"/>
          </w:rPr>
          <w:t>1931 г</w:t>
        </w:r>
      </w:smartTag>
      <w:r w:rsidRPr="00D45FC6">
        <w:rPr>
          <w:rFonts w:ascii="Times New Roman" w:hAnsi="Times New Roman"/>
          <w:sz w:val="28"/>
          <w:szCs w:val="28"/>
        </w:rPr>
        <w:t>.) конвенции. Унифицированные правила и обычаи для документарных аккредитивов, Унифицированные правила расчётов по инкассо. Роль коммерч</w:t>
      </w:r>
      <w:r w:rsidRPr="00D45FC6">
        <w:rPr>
          <w:rFonts w:ascii="Times New Roman" w:hAnsi="Times New Roman"/>
          <w:sz w:val="28"/>
          <w:szCs w:val="28"/>
        </w:rPr>
        <w:t>е</w:t>
      </w:r>
      <w:r w:rsidRPr="00D45FC6">
        <w:rPr>
          <w:rFonts w:ascii="Times New Roman" w:hAnsi="Times New Roman"/>
          <w:sz w:val="28"/>
          <w:szCs w:val="28"/>
        </w:rPr>
        <w:t>ских банков в международных расчётах. Корреспондентские счета «Loro» и «Nostro», принципы их открытия и обслуживания. Международная платёжная система электронных межбанковских переводов SWIFT, её преимущества и особенности. Международная платёжная система TARGET. Европейская си</w:t>
      </w:r>
      <w:r w:rsidRPr="00D45FC6">
        <w:rPr>
          <w:rFonts w:ascii="Times New Roman" w:hAnsi="Times New Roman"/>
          <w:sz w:val="28"/>
          <w:szCs w:val="28"/>
        </w:rPr>
        <w:t>с</w:t>
      </w:r>
      <w:r w:rsidRPr="00D45FC6">
        <w:rPr>
          <w:rFonts w:ascii="Times New Roman" w:hAnsi="Times New Roman"/>
          <w:sz w:val="28"/>
          <w:szCs w:val="28"/>
        </w:rPr>
        <w:t>тема внутригосударственных клиринговых расчётов – RGTS. Платёжная сист</w:t>
      </w:r>
      <w:r w:rsidRPr="00D45FC6">
        <w:rPr>
          <w:rFonts w:ascii="Times New Roman" w:hAnsi="Times New Roman"/>
          <w:sz w:val="28"/>
          <w:szCs w:val="28"/>
        </w:rPr>
        <w:t>е</w:t>
      </w:r>
      <w:r w:rsidRPr="00D45FC6">
        <w:rPr>
          <w:rFonts w:ascii="Times New Roman" w:hAnsi="Times New Roman"/>
          <w:sz w:val="28"/>
          <w:szCs w:val="28"/>
        </w:rPr>
        <w:t>ма Европейской банковской ассоциации EBA – система горизонтального мн</w:t>
      </w:r>
      <w:r w:rsidRPr="00D45FC6">
        <w:rPr>
          <w:rFonts w:ascii="Times New Roman" w:hAnsi="Times New Roman"/>
          <w:sz w:val="28"/>
          <w:szCs w:val="28"/>
        </w:rPr>
        <w:t>о</w:t>
      </w:r>
      <w:r w:rsidRPr="00D45FC6">
        <w:rPr>
          <w:rFonts w:ascii="Times New Roman" w:hAnsi="Times New Roman"/>
          <w:sz w:val="28"/>
          <w:szCs w:val="28"/>
        </w:rPr>
        <w:t>гостороннего клиринга.  Банк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Международных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расчётов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D45FC6">
        <w:rPr>
          <w:rFonts w:ascii="Times New Roman" w:hAnsi="Times New Roman"/>
          <w:sz w:val="28"/>
          <w:szCs w:val="28"/>
        </w:rPr>
        <w:t>Платёжные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карточные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системы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– VISA International, Europay International, American Express, Diners Club, Mondex, MasterCard 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5FC6">
        <w:rPr>
          <w:rFonts w:ascii="Times New Roman" w:hAnsi="Times New Roman"/>
          <w:sz w:val="28"/>
          <w:szCs w:val="28"/>
        </w:rPr>
        <w:t>др</w:t>
      </w:r>
      <w:r w:rsidRPr="00D45FC6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Понятие и структура (элементы) международного финансирования. Его роль в развитии международного сотрудничества стран с различным уровнем разв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тия. Виды международного финансирования и его инструменты: кредитное, о</w:t>
      </w:r>
      <w:r w:rsidRPr="00D45FC6">
        <w:rPr>
          <w:rFonts w:ascii="Times New Roman" w:hAnsi="Times New Roman"/>
          <w:sz w:val="28"/>
          <w:szCs w:val="28"/>
        </w:rPr>
        <w:t>б</w:t>
      </w:r>
      <w:r w:rsidRPr="00D45FC6">
        <w:rPr>
          <w:rFonts w:ascii="Times New Roman" w:hAnsi="Times New Roman"/>
          <w:sz w:val="28"/>
          <w:szCs w:val="28"/>
        </w:rPr>
        <w:t>лигационное, инвестиционное, финансирование экспорта товаров и услуг, ф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нансирование строительства. Иностранные облигации и акции. Глобальные д</w:t>
      </w:r>
      <w:r w:rsidRPr="00D45FC6">
        <w:rPr>
          <w:rFonts w:ascii="Times New Roman" w:hAnsi="Times New Roman"/>
          <w:sz w:val="28"/>
          <w:szCs w:val="28"/>
        </w:rPr>
        <w:t>е</w:t>
      </w:r>
      <w:r w:rsidRPr="00D45FC6">
        <w:rPr>
          <w:rFonts w:ascii="Times New Roman" w:hAnsi="Times New Roman"/>
          <w:sz w:val="28"/>
          <w:szCs w:val="28"/>
        </w:rPr>
        <w:t>позитарные расписки. Евровалютное долгосрочное финансирование. Междун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 xml:space="preserve">родный проектный кредит, его обоснование и страхование рисков.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Роль рынка ссудных капиталов в международном финансировании. Функции и роль международного кредита в развитии мировой экономики. Классификация международного кредита. Международная инвестиционная позиция, чистая и</w:t>
      </w:r>
      <w:r w:rsidRPr="00D45FC6">
        <w:rPr>
          <w:rFonts w:ascii="Times New Roman" w:hAnsi="Times New Roman"/>
          <w:sz w:val="28"/>
          <w:szCs w:val="28"/>
        </w:rPr>
        <w:t>н</w:t>
      </w:r>
      <w:r w:rsidRPr="00D45FC6">
        <w:rPr>
          <w:rFonts w:ascii="Times New Roman" w:hAnsi="Times New Roman"/>
          <w:sz w:val="28"/>
          <w:szCs w:val="28"/>
        </w:rPr>
        <w:t xml:space="preserve">вестиционная позиция страны. Кредитный и инвестиционный рейтинги страны.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Сущность и цели межгосударственного регулирования международного кред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та. Основные формы межгосударственного регулирования международного кредита: координация условий экспортных кредитов и гарантий; согласование размера помощи развивающимся странам; регламентация деятельности межд</w:t>
      </w:r>
      <w:r w:rsidRPr="00D45FC6">
        <w:rPr>
          <w:rFonts w:ascii="Times New Roman" w:hAnsi="Times New Roman"/>
          <w:sz w:val="28"/>
          <w:szCs w:val="28"/>
        </w:rPr>
        <w:t>у</w:t>
      </w:r>
      <w:r w:rsidRPr="00D45FC6">
        <w:rPr>
          <w:rFonts w:ascii="Times New Roman" w:hAnsi="Times New Roman"/>
          <w:sz w:val="28"/>
          <w:szCs w:val="28"/>
        </w:rPr>
        <w:t>народных финансовых организаций.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Мировой долг, кризис мировой задолженности в 21 веке. Долговые стратегии стран, показатели внешней задолженности. Внешний долг Российской Федер</w:t>
      </w:r>
      <w:r w:rsidRPr="00D45FC6"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>ции. Проблемы и перспективы обслуживания внешнего долга РФ.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Международные валютно-кредитные и финансовые организации, их роль в м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ровой экономике и классификация. Процесс регулирования международных финансовых организаций, методы координации их деятельности. Междунаро</w:t>
      </w:r>
      <w:r w:rsidRPr="00D45FC6">
        <w:rPr>
          <w:rFonts w:ascii="Times New Roman" w:hAnsi="Times New Roman"/>
          <w:sz w:val="28"/>
          <w:szCs w:val="28"/>
        </w:rPr>
        <w:t>д</w:t>
      </w:r>
      <w:r w:rsidRPr="00D45FC6">
        <w:rPr>
          <w:rFonts w:ascii="Times New Roman" w:hAnsi="Times New Roman"/>
          <w:sz w:val="28"/>
          <w:szCs w:val="28"/>
        </w:rPr>
        <w:t>ный дефолт страны. Международные финансово-экономические санкции.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Международный валютный фонд, история создания, цели, участники и проекты развития. Группа Всемирного банка: структура, функции, приоритеты в работе. Региональные б</w:t>
      </w:r>
      <w:bookmarkStart w:id="0" w:name="_GoBack"/>
      <w:bookmarkEnd w:id="0"/>
      <w:r w:rsidRPr="00D45FC6">
        <w:rPr>
          <w:rFonts w:ascii="Times New Roman" w:hAnsi="Times New Roman"/>
          <w:sz w:val="28"/>
          <w:szCs w:val="28"/>
        </w:rPr>
        <w:t xml:space="preserve">анки развития. </w:t>
      </w:r>
    </w:p>
    <w:p w:rsidR="00AC7F56" w:rsidRPr="00D45FC6" w:rsidRDefault="00AC7F5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FC6">
        <w:rPr>
          <w:rFonts w:ascii="Times New Roman" w:hAnsi="Times New Roman"/>
          <w:sz w:val="28"/>
          <w:szCs w:val="28"/>
        </w:rPr>
        <w:t>Европейский банк реконструкции и развития, его роль в развитии стран Во</w:t>
      </w:r>
      <w:r w:rsidRPr="00D45FC6">
        <w:rPr>
          <w:rFonts w:ascii="Times New Roman" w:hAnsi="Times New Roman"/>
          <w:sz w:val="28"/>
          <w:szCs w:val="28"/>
        </w:rPr>
        <w:t>с</w:t>
      </w:r>
      <w:r w:rsidRPr="00D45FC6">
        <w:rPr>
          <w:rFonts w:ascii="Times New Roman" w:hAnsi="Times New Roman"/>
          <w:sz w:val="28"/>
          <w:szCs w:val="28"/>
        </w:rPr>
        <w:t>точной Европы. Европейские финансовые институты: Банк международных расчётов, Европейский центральный банк и т.д. Участие Российской Федерации в работе международных валютно-кредитных организаций.</w:t>
      </w:r>
    </w:p>
    <w:p w:rsidR="00AC7F56" w:rsidRPr="00D45FC6" w:rsidRDefault="00AC7F56" w:rsidP="00DF25E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C7F56" w:rsidRDefault="00AC7F56" w:rsidP="0098622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86227">
        <w:rPr>
          <w:rFonts w:ascii="Times New Roman" w:hAnsi="Times New Roman"/>
          <w:b/>
          <w:sz w:val="28"/>
          <w:szCs w:val="28"/>
        </w:rPr>
        <w:t xml:space="preserve">        </w:t>
      </w:r>
      <w:bookmarkStart w:id="1" w:name="sub_5224"/>
      <w:bookmarkStart w:id="2" w:name="sub_1529"/>
      <w:r w:rsidRPr="0098622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86227">
        <w:rPr>
          <w:rFonts w:ascii="Times New Roman" w:hAnsi="Times New Roman"/>
          <w:sz w:val="28"/>
          <w:szCs w:val="28"/>
        </w:rPr>
        <w:t>обучающийся должен о</w:t>
      </w:r>
      <w:r w:rsidRPr="00986227">
        <w:rPr>
          <w:rFonts w:ascii="Times New Roman" w:hAnsi="Times New Roman"/>
          <w:sz w:val="28"/>
          <w:szCs w:val="28"/>
        </w:rPr>
        <w:t>б</w:t>
      </w:r>
      <w:r w:rsidRPr="00986227">
        <w:rPr>
          <w:rFonts w:ascii="Times New Roman" w:hAnsi="Times New Roman"/>
          <w:sz w:val="28"/>
          <w:szCs w:val="28"/>
        </w:rPr>
        <w:t>ладать следующ</w:t>
      </w:r>
      <w:r>
        <w:rPr>
          <w:rFonts w:ascii="Times New Roman" w:hAnsi="Times New Roman"/>
          <w:sz w:val="28"/>
          <w:szCs w:val="28"/>
        </w:rPr>
        <w:t xml:space="preserve">ей </w:t>
      </w:r>
      <w:r w:rsidRPr="00986227">
        <w:rPr>
          <w:rFonts w:ascii="Times New Roman" w:hAnsi="Times New Roman"/>
          <w:sz w:val="28"/>
          <w:szCs w:val="28"/>
        </w:rPr>
        <w:t xml:space="preserve"> профессиональн</w:t>
      </w:r>
      <w:r>
        <w:rPr>
          <w:rFonts w:ascii="Times New Roman" w:hAnsi="Times New Roman"/>
          <w:sz w:val="28"/>
          <w:szCs w:val="28"/>
        </w:rPr>
        <w:t>ой</w:t>
      </w:r>
      <w:r w:rsidRPr="00986227">
        <w:rPr>
          <w:rFonts w:ascii="Times New Roman" w:hAnsi="Times New Roman"/>
          <w:sz w:val="28"/>
          <w:szCs w:val="28"/>
        </w:rPr>
        <w:t xml:space="preserve"> (ПК) компетенци</w:t>
      </w:r>
      <w:r>
        <w:rPr>
          <w:rFonts w:ascii="Times New Roman" w:hAnsi="Times New Roman"/>
          <w:sz w:val="28"/>
          <w:szCs w:val="28"/>
        </w:rPr>
        <w:t>ей</w:t>
      </w:r>
      <w:r w:rsidRPr="00986227">
        <w:rPr>
          <w:rFonts w:ascii="Times New Roman" w:hAnsi="Times New Roman"/>
          <w:sz w:val="28"/>
          <w:szCs w:val="28"/>
        </w:rPr>
        <w:t>:</w:t>
      </w:r>
    </w:p>
    <w:p w:rsidR="00AC7F56" w:rsidRPr="008964D7" w:rsidRDefault="00AC7F56" w:rsidP="0098622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ПК-</w:t>
      </w:r>
      <w:r w:rsidRPr="008964D7">
        <w:rPr>
          <w:rFonts w:ascii="Times New Roman" w:hAnsi="Times New Roman"/>
          <w:sz w:val="28"/>
          <w:szCs w:val="28"/>
        </w:rPr>
        <w:t xml:space="preserve">4: </w:t>
      </w:r>
      <w:r>
        <w:rPr>
          <w:rFonts w:ascii="Times New Roman" w:hAnsi="Times New Roman"/>
          <w:sz w:val="28"/>
          <w:szCs w:val="28"/>
        </w:rPr>
        <w:t>умеет</w:t>
      </w:r>
      <w:r w:rsidRPr="008964D7">
        <w:rPr>
          <w:rFonts w:ascii="Times New Roman" w:hAnsi="Times New Roman"/>
          <w:sz w:val="28"/>
          <w:szCs w:val="28"/>
        </w:rPr>
        <w:t xml:space="preserve"> применять основные методы финансового менеджмента для оценки активов, управления оборотным капиталом, принятия инвестицио</w:t>
      </w:r>
      <w:r w:rsidRPr="008964D7">
        <w:rPr>
          <w:rFonts w:ascii="Times New Roman" w:hAnsi="Times New Roman"/>
          <w:sz w:val="28"/>
          <w:szCs w:val="28"/>
        </w:rPr>
        <w:t>н</w:t>
      </w:r>
      <w:r w:rsidRPr="008964D7">
        <w:rPr>
          <w:rFonts w:ascii="Times New Roman" w:hAnsi="Times New Roman"/>
          <w:sz w:val="28"/>
          <w:szCs w:val="28"/>
        </w:rPr>
        <w:t>ных решений, решений по финансированию, формированию дивидендной п</w:t>
      </w:r>
      <w:r w:rsidRPr="008964D7">
        <w:rPr>
          <w:rFonts w:ascii="Times New Roman" w:hAnsi="Times New Roman"/>
          <w:sz w:val="28"/>
          <w:szCs w:val="28"/>
        </w:rPr>
        <w:t>о</w:t>
      </w:r>
      <w:r w:rsidRPr="008964D7">
        <w:rPr>
          <w:rFonts w:ascii="Times New Roman" w:hAnsi="Times New Roman"/>
          <w:sz w:val="28"/>
          <w:szCs w:val="28"/>
        </w:rPr>
        <w:t>литики и структуры капитала, в том числе, при принятии решений, связанных с опер</w:t>
      </w:r>
      <w:r w:rsidRPr="008964D7">
        <w:rPr>
          <w:rFonts w:ascii="Times New Roman" w:hAnsi="Times New Roman"/>
          <w:sz w:val="28"/>
          <w:szCs w:val="28"/>
        </w:rPr>
        <w:t>а</w:t>
      </w:r>
      <w:r w:rsidRPr="008964D7">
        <w:rPr>
          <w:rFonts w:ascii="Times New Roman" w:hAnsi="Times New Roman"/>
          <w:sz w:val="28"/>
          <w:szCs w:val="28"/>
        </w:rPr>
        <w:t>циями на мировых рынках в условиях глобализации</w:t>
      </w:r>
      <w:r>
        <w:rPr>
          <w:rFonts w:ascii="Times New Roman" w:hAnsi="Times New Roman"/>
          <w:sz w:val="28"/>
          <w:szCs w:val="28"/>
        </w:rPr>
        <w:t xml:space="preserve"> (</w:t>
      </w:r>
      <w:r w:rsidRPr="001D4D1C">
        <w:rPr>
          <w:rFonts w:ascii="Times New Roman" w:hAnsi="Times New Roman"/>
          <w:i/>
          <w:sz w:val="28"/>
          <w:szCs w:val="28"/>
        </w:rPr>
        <w:t xml:space="preserve">знает </w:t>
      </w:r>
      <w:r w:rsidRPr="00922B41">
        <w:rPr>
          <w:rFonts w:ascii="Times New Roman" w:hAnsi="Times New Roman"/>
          <w:sz w:val="28"/>
          <w:szCs w:val="28"/>
        </w:rPr>
        <w:t xml:space="preserve">основные проблемы в области финансов субъектов хозяйствования и возможности финансового анализа для их решения, аналитические методики финансового анализа; </w:t>
      </w:r>
      <w:r w:rsidRPr="00922B41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922B41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22B41">
        <w:rPr>
          <w:rFonts w:ascii="Times New Roman" w:hAnsi="Times New Roman"/>
          <w:sz w:val="28"/>
          <w:szCs w:val="28"/>
        </w:rPr>
        <w:t xml:space="preserve"> применять методы финансового анализа с учетом хозяйственной ситуации, с</w:t>
      </w:r>
      <w:r w:rsidRPr="00922B41">
        <w:rPr>
          <w:rFonts w:ascii="Times New Roman" w:hAnsi="Times New Roman"/>
          <w:sz w:val="28"/>
          <w:szCs w:val="28"/>
        </w:rPr>
        <w:t>а</w:t>
      </w:r>
      <w:r w:rsidRPr="00922B41">
        <w:rPr>
          <w:rFonts w:ascii="Times New Roman" w:hAnsi="Times New Roman"/>
          <w:sz w:val="28"/>
          <w:szCs w:val="28"/>
        </w:rPr>
        <w:t>мостоятельно формировать программу исследования и необходимый аналит</w:t>
      </w:r>
      <w:r w:rsidRPr="00922B41">
        <w:rPr>
          <w:rFonts w:ascii="Times New Roman" w:hAnsi="Times New Roman"/>
          <w:sz w:val="28"/>
          <w:szCs w:val="28"/>
        </w:rPr>
        <w:t>и</w:t>
      </w:r>
      <w:r w:rsidRPr="00922B41">
        <w:rPr>
          <w:rFonts w:ascii="Times New Roman" w:hAnsi="Times New Roman"/>
          <w:sz w:val="28"/>
          <w:szCs w:val="28"/>
        </w:rPr>
        <w:t>ческий инструментарий, анализировать активы по уровню их использования и источникам, определять  величину собственных оборотных средств и чистых активов, рассчитывать показатели оборачиваемости оборотных активов и кр</w:t>
      </w:r>
      <w:r w:rsidRPr="00922B41">
        <w:rPr>
          <w:rFonts w:ascii="Times New Roman" w:hAnsi="Times New Roman"/>
          <w:sz w:val="28"/>
          <w:szCs w:val="28"/>
        </w:rPr>
        <w:t>е</w:t>
      </w:r>
      <w:r w:rsidRPr="00922B41">
        <w:rPr>
          <w:rFonts w:ascii="Times New Roman" w:hAnsi="Times New Roman"/>
          <w:sz w:val="28"/>
          <w:szCs w:val="28"/>
        </w:rPr>
        <w:t xml:space="preserve">диторской задолженности;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922B41">
        <w:rPr>
          <w:rFonts w:ascii="Times New Roman" w:hAnsi="Times New Roman"/>
          <w:sz w:val="28"/>
          <w:szCs w:val="28"/>
        </w:rPr>
        <w:t xml:space="preserve"> навыками использования результатов ан</w:t>
      </w:r>
      <w:r w:rsidRPr="00922B41">
        <w:rPr>
          <w:rFonts w:ascii="Times New Roman" w:hAnsi="Times New Roman"/>
          <w:sz w:val="28"/>
          <w:szCs w:val="28"/>
        </w:rPr>
        <w:t>а</w:t>
      </w:r>
      <w:r w:rsidRPr="00922B41">
        <w:rPr>
          <w:rFonts w:ascii="Times New Roman" w:hAnsi="Times New Roman"/>
          <w:sz w:val="28"/>
          <w:szCs w:val="28"/>
        </w:rPr>
        <w:t>лиза в обосновании мер финансового оздоровления, разработке рекомендаций по повышению эффективности деятельности</w:t>
      </w:r>
      <w:r>
        <w:rPr>
          <w:rFonts w:ascii="Times New Roman" w:hAnsi="Times New Roman"/>
          <w:sz w:val="28"/>
          <w:szCs w:val="28"/>
        </w:rPr>
        <w:t>).</w:t>
      </w:r>
    </w:p>
    <w:p w:rsidR="00AC7F56" w:rsidRPr="00B36876" w:rsidRDefault="00AC7F56" w:rsidP="0098622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86227">
        <w:rPr>
          <w:rFonts w:ascii="Times New Roman" w:hAnsi="Times New Roman"/>
          <w:sz w:val="28"/>
          <w:szCs w:val="28"/>
        </w:rPr>
        <w:t xml:space="preserve">        </w:t>
      </w:r>
      <w:bookmarkEnd w:id="1"/>
    </w:p>
    <w:bookmarkEnd w:id="2"/>
    <w:p w:rsidR="00AC7F56" w:rsidRPr="00D45FC6" w:rsidRDefault="00AC7F56" w:rsidP="0063191D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63191D">
        <w:rPr>
          <w:rFonts w:ascii="Times New Roman" w:hAnsi="Times New Roman"/>
          <w:b/>
          <w:sz w:val="28"/>
          <w:szCs w:val="28"/>
        </w:rPr>
        <w:t xml:space="preserve">        </w:t>
      </w:r>
      <w:r w:rsidRPr="00D45FC6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D45FC6">
        <w:rPr>
          <w:rFonts w:ascii="Times New Roman" w:hAnsi="Times New Roman"/>
          <w:sz w:val="28"/>
          <w:szCs w:val="28"/>
        </w:rPr>
        <w:t xml:space="preserve"> мультимедийные лекции, лекции-дискуссии, практические занятия в компьютерном классе, деловые игры, им</w:t>
      </w:r>
      <w:r w:rsidRPr="00D45FC6">
        <w:rPr>
          <w:rFonts w:ascii="Times New Roman" w:hAnsi="Times New Roman"/>
          <w:sz w:val="28"/>
          <w:szCs w:val="28"/>
        </w:rPr>
        <w:t>и</w:t>
      </w:r>
      <w:r w:rsidRPr="00D45FC6">
        <w:rPr>
          <w:rFonts w:ascii="Times New Roman" w:hAnsi="Times New Roman"/>
          <w:sz w:val="28"/>
          <w:szCs w:val="28"/>
        </w:rPr>
        <w:t>тационная игра «</w:t>
      </w:r>
      <w:r w:rsidRPr="00D45FC6">
        <w:rPr>
          <w:rFonts w:ascii="Times New Roman" w:hAnsi="Times New Roman"/>
          <w:sz w:val="28"/>
          <w:szCs w:val="28"/>
          <w:lang w:val="en-US"/>
        </w:rPr>
        <w:t>FOREX</w:t>
      </w:r>
      <w:r w:rsidRPr="00D45FC6">
        <w:rPr>
          <w:rFonts w:ascii="Times New Roman" w:hAnsi="Times New Roman"/>
          <w:sz w:val="28"/>
          <w:szCs w:val="28"/>
        </w:rPr>
        <w:t>», мини-конференции в группах с оппонентами.</w:t>
      </w:r>
    </w:p>
    <w:p w:rsidR="00AC7F56" w:rsidRPr="00D45FC6" w:rsidRDefault="00AC7F56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AC7F56" w:rsidRPr="00D45FC6" w:rsidRDefault="00AC7F56" w:rsidP="0063191D">
      <w:pPr>
        <w:tabs>
          <w:tab w:val="left" w:pos="540"/>
        </w:tabs>
        <w:spacing w:after="0" w:line="100" w:lineRule="atLeast"/>
        <w:jc w:val="both"/>
        <w:rPr>
          <w:sz w:val="28"/>
          <w:szCs w:val="28"/>
        </w:rPr>
      </w:pPr>
      <w:r w:rsidRPr="0063191D">
        <w:rPr>
          <w:rFonts w:ascii="Times New Roman" w:hAnsi="Times New Roman"/>
          <w:b/>
          <w:sz w:val="28"/>
          <w:szCs w:val="28"/>
        </w:rPr>
        <w:t xml:space="preserve">        </w:t>
      </w:r>
      <w:r w:rsidRPr="00D45FC6">
        <w:rPr>
          <w:rFonts w:ascii="Times New Roman" w:hAnsi="Times New Roman"/>
          <w:b/>
          <w:sz w:val="28"/>
          <w:szCs w:val="28"/>
        </w:rPr>
        <w:t>Составитель</w:t>
      </w:r>
      <w:r w:rsidRPr="00B36876">
        <w:rPr>
          <w:rFonts w:ascii="Times New Roman" w:hAnsi="Times New Roman"/>
          <w:b/>
          <w:sz w:val="28"/>
          <w:szCs w:val="28"/>
        </w:rPr>
        <w:t>:</w:t>
      </w:r>
      <w:r w:rsidRPr="00D45FC6">
        <w:rPr>
          <w:rFonts w:ascii="Times New Roman" w:hAnsi="Times New Roman"/>
          <w:sz w:val="28"/>
          <w:szCs w:val="28"/>
        </w:rPr>
        <w:t xml:space="preserve"> Н.В. Колоскова, канд. экон.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D45FC6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D45FC6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AC7F56" w:rsidRPr="00D45FC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8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7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9"/>
  </w:num>
  <w:num w:numId="18">
    <w:abstractNumId w:val="14"/>
  </w:num>
  <w:num w:numId="19">
    <w:abstractNumId w:val="16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90D67"/>
    <w:rsid w:val="000A0EE2"/>
    <w:rsid w:val="000A11A0"/>
    <w:rsid w:val="000B7878"/>
    <w:rsid w:val="000E2E06"/>
    <w:rsid w:val="000E3F94"/>
    <w:rsid w:val="000F3236"/>
    <w:rsid w:val="00130BE7"/>
    <w:rsid w:val="00183DF2"/>
    <w:rsid w:val="0019510E"/>
    <w:rsid w:val="001A32FC"/>
    <w:rsid w:val="001C1AB7"/>
    <w:rsid w:val="001D4D1C"/>
    <w:rsid w:val="001E0EC6"/>
    <w:rsid w:val="001F12E1"/>
    <w:rsid w:val="001F3FE6"/>
    <w:rsid w:val="00200E39"/>
    <w:rsid w:val="00237E75"/>
    <w:rsid w:val="00293200"/>
    <w:rsid w:val="002B2A9D"/>
    <w:rsid w:val="002B60D4"/>
    <w:rsid w:val="002C0DA2"/>
    <w:rsid w:val="002C4895"/>
    <w:rsid w:val="002E4045"/>
    <w:rsid w:val="002E4848"/>
    <w:rsid w:val="002F40A2"/>
    <w:rsid w:val="002F5207"/>
    <w:rsid w:val="00300C2F"/>
    <w:rsid w:val="00325610"/>
    <w:rsid w:val="00330406"/>
    <w:rsid w:val="00334ADD"/>
    <w:rsid w:val="00337AEA"/>
    <w:rsid w:val="003425FA"/>
    <w:rsid w:val="003529F8"/>
    <w:rsid w:val="0036711B"/>
    <w:rsid w:val="00383045"/>
    <w:rsid w:val="0039243B"/>
    <w:rsid w:val="003B327B"/>
    <w:rsid w:val="003B752A"/>
    <w:rsid w:val="003D16FF"/>
    <w:rsid w:val="0040007F"/>
    <w:rsid w:val="00415B3F"/>
    <w:rsid w:val="00457B28"/>
    <w:rsid w:val="00491329"/>
    <w:rsid w:val="004962E1"/>
    <w:rsid w:val="004C51D0"/>
    <w:rsid w:val="004F0549"/>
    <w:rsid w:val="004F42F1"/>
    <w:rsid w:val="004F63E3"/>
    <w:rsid w:val="00534A93"/>
    <w:rsid w:val="0053747B"/>
    <w:rsid w:val="00543C47"/>
    <w:rsid w:val="00570440"/>
    <w:rsid w:val="0059767A"/>
    <w:rsid w:val="005B1542"/>
    <w:rsid w:val="005B74AF"/>
    <w:rsid w:val="005C6D23"/>
    <w:rsid w:val="005D4278"/>
    <w:rsid w:val="005D6616"/>
    <w:rsid w:val="00603F2E"/>
    <w:rsid w:val="00605982"/>
    <w:rsid w:val="00621938"/>
    <w:rsid w:val="0063191D"/>
    <w:rsid w:val="00635AF0"/>
    <w:rsid w:val="00664CAD"/>
    <w:rsid w:val="006660F4"/>
    <w:rsid w:val="00672133"/>
    <w:rsid w:val="006933DF"/>
    <w:rsid w:val="006A3228"/>
    <w:rsid w:val="006D0132"/>
    <w:rsid w:val="00713DC7"/>
    <w:rsid w:val="00742D3C"/>
    <w:rsid w:val="007519A1"/>
    <w:rsid w:val="00791EAE"/>
    <w:rsid w:val="00792B54"/>
    <w:rsid w:val="007A731D"/>
    <w:rsid w:val="007B02EE"/>
    <w:rsid w:val="007B0D28"/>
    <w:rsid w:val="007E0645"/>
    <w:rsid w:val="007E0A4D"/>
    <w:rsid w:val="008165C2"/>
    <w:rsid w:val="0083093B"/>
    <w:rsid w:val="00844122"/>
    <w:rsid w:val="00867359"/>
    <w:rsid w:val="00895103"/>
    <w:rsid w:val="00895E01"/>
    <w:rsid w:val="008964D7"/>
    <w:rsid w:val="008A6866"/>
    <w:rsid w:val="008C2DA3"/>
    <w:rsid w:val="008D795F"/>
    <w:rsid w:val="00903FF6"/>
    <w:rsid w:val="00922B41"/>
    <w:rsid w:val="00937338"/>
    <w:rsid w:val="0095059E"/>
    <w:rsid w:val="00950AA4"/>
    <w:rsid w:val="00954929"/>
    <w:rsid w:val="0096021B"/>
    <w:rsid w:val="00961A65"/>
    <w:rsid w:val="009659A2"/>
    <w:rsid w:val="00985D37"/>
    <w:rsid w:val="00986227"/>
    <w:rsid w:val="00992274"/>
    <w:rsid w:val="009A4603"/>
    <w:rsid w:val="009B1E6A"/>
    <w:rsid w:val="009B30B0"/>
    <w:rsid w:val="00A07798"/>
    <w:rsid w:val="00A172B0"/>
    <w:rsid w:val="00A34968"/>
    <w:rsid w:val="00A44EDD"/>
    <w:rsid w:val="00A44F5B"/>
    <w:rsid w:val="00A620CB"/>
    <w:rsid w:val="00A66671"/>
    <w:rsid w:val="00A71A4F"/>
    <w:rsid w:val="00A857CB"/>
    <w:rsid w:val="00A904FD"/>
    <w:rsid w:val="00AB0CFB"/>
    <w:rsid w:val="00AB7C64"/>
    <w:rsid w:val="00AC6521"/>
    <w:rsid w:val="00AC7F56"/>
    <w:rsid w:val="00AF0D59"/>
    <w:rsid w:val="00B115C7"/>
    <w:rsid w:val="00B150E5"/>
    <w:rsid w:val="00B24936"/>
    <w:rsid w:val="00B25B2E"/>
    <w:rsid w:val="00B266C3"/>
    <w:rsid w:val="00B36876"/>
    <w:rsid w:val="00B40A94"/>
    <w:rsid w:val="00B54746"/>
    <w:rsid w:val="00B6177F"/>
    <w:rsid w:val="00B81AA7"/>
    <w:rsid w:val="00B86D0A"/>
    <w:rsid w:val="00B97D6F"/>
    <w:rsid w:val="00BB3AD5"/>
    <w:rsid w:val="00BC1F62"/>
    <w:rsid w:val="00BD333A"/>
    <w:rsid w:val="00BF45C6"/>
    <w:rsid w:val="00C16E7D"/>
    <w:rsid w:val="00C478D4"/>
    <w:rsid w:val="00C5435F"/>
    <w:rsid w:val="00C67277"/>
    <w:rsid w:val="00C7206A"/>
    <w:rsid w:val="00CA0625"/>
    <w:rsid w:val="00CA22A7"/>
    <w:rsid w:val="00CB0597"/>
    <w:rsid w:val="00CC25FA"/>
    <w:rsid w:val="00CC4A30"/>
    <w:rsid w:val="00CC62BF"/>
    <w:rsid w:val="00CD4D7B"/>
    <w:rsid w:val="00CD7E74"/>
    <w:rsid w:val="00CF3061"/>
    <w:rsid w:val="00CF4E16"/>
    <w:rsid w:val="00CF52DD"/>
    <w:rsid w:val="00D31FA0"/>
    <w:rsid w:val="00D35701"/>
    <w:rsid w:val="00D35D58"/>
    <w:rsid w:val="00D40074"/>
    <w:rsid w:val="00D45FC6"/>
    <w:rsid w:val="00D50C83"/>
    <w:rsid w:val="00DE2371"/>
    <w:rsid w:val="00DF25E7"/>
    <w:rsid w:val="00E125F4"/>
    <w:rsid w:val="00E21DE8"/>
    <w:rsid w:val="00E30807"/>
    <w:rsid w:val="00E75F83"/>
    <w:rsid w:val="00E9384A"/>
    <w:rsid w:val="00EB47EA"/>
    <w:rsid w:val="00EE06B8"/>
    <w:rsid w:val="00EE14D6"/>
    <w:rsid w:val="00EE5603"/>
    <w:rsid w:val="00F07B70"/>
    <w:rsid w:val="00F144E4"/>
    <w:rsid w:val="00F16470"/>
    <w:rsid w:val="00F25D36"/>
    <w:rsid w:val="00F3565F"/>
    <w:rsid w:val="00F622A8"/>
    <w:rsid w:val="00F6623C"/>
    <w:rsid w:val="00F86D4E"/>
    <w:rsid w:val="00F87264"/>
    <w:rsid w:val="00F95D90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13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4</Pages>
  <Words>1327</Words>
  <Characters>7565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15</cp:revision>
  <cp:lastPrinted>2013-05-24T05:27:00Z</cp:lastPrinted>
  <dcterms:created xsi:type="dcterms:W3CDTF">2014-05-15T10:58:00Z</dcterms:created>
  <dcterms:modified xsi:type="dcterms:W3CDTF">2016-11-28T08:09:00Z</dcterms:modified>
</cp:coreProperties>
</file>