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F7B" w:rsidRDefault="003E1F7B" w:rsidP="00962023">
      <w:pPr>
        <w:pStyle w:val="p2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АННОТАЦИЯ РАБОЧЕЙ ПРОГРАММЫ ДИСЦИПЛИНЫ</w:t>
      </w:r>
    </w:p>
    <w:p w:rsidR="003E1F7B" w:rsidRPr="008116A9" w:rsidRDefault="003E1F7B" w:rsidP="009E467C">
      <w:pPr>
        <w:pStyle w:val="p3"/>
        <w:shd w:val="clear" w:color="auto" w:fill="FFFFFF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Дисциплина Б</w:t>
      </w:r>
      <w:r w:rsidRPr="002E334D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.В.ДВ.10.1 </w:t>
      </w:r>
      <w:r w:rsidRPr="008116A9">
        <w:rPr>
          <w:sz w:val="28"/>
          <w:szCs w:val="28"/>
        </w:rPr>
        <w:t>Финансов</w:t>
      </w:r>
      <w:r>
        <w:rPr>
          <w:sz w:val="28"/>
          <w:szCs w:val="28"/>
        </w:rPr>
        <w:t>ые риски на предприятии</w:t>
      </w:r>
    </w:p>
    <w:p w:rsidR="003E1F7B" w:rsidRPr="00902582" w:rsidRDefault="003E1F7B" w:rsidP="004309F5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Семестр: </w:t>
      </w:r>
      <w:r>
        <w:rPr>
          <w:rStyle w:val="s1"/>
          <w:bCs/>
          <w:color w:val="000000"/>
          <w:sz w:val="28"/>
          <w:szCs w:val="28"/>
        </w:rPr>
        <w:t>7</w:t>
      </w:r>
    </w:p>
    <w:p w:rsidR="003E1F7B" w:rsidRPr="00902582" w:rsidRDefault="003E1F7B" w:rsidP="004309F5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часов: </w:t>
      </w:r>
      <w:r>
        <w:rPr>
          <w:rStyle w:val="s1"/>
          <w:bCs/>
          <w:color w:val="000000"/>
          <w:sz w:val="28"/>
          <w:szCs w:val="28"/>
        </w:rPr>
        <w:t>72</w:t>
      </w:r>
    </w:p>
    <w:p w:rsidR="003E1F7B" w:rsidRDefault="003E1F7B" w:rsidP="004309F5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зачетных единиц: </w:t>
      </w:r>
      <w:r>
        <w:rPr>
          <w:rStyle w:val="s1"/>
          <w:bCs/>
          <w:color w:val="000000"/>
          <w:sz w:val="28"/>
          <w:szCs w:val="28"/>
        </w:rPr>
        <w:t>2</w:t>
      </w:r>
    </w:p>
    <w:p w:rsidR="003E1F7B" w:rsidRDefault="003E1F7B" w:rsidP="004309F5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rStyle w:val="apple-converted-space"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Промежуточная аттестация:</w:t>
      </w:r>
      <w:r>
        <w:rPr>
          <w:rStyle w:val="apple-converted-space"/>
          <w:color w:val="000000"/>
          <w:sz w:val="28"/>
          <w:szCs w:val="28"/>
        </w:rPr>
        <w:t xml:space="preserve"> зачёт</w:t>
      </w:r>
    </w:p>
    <w:p w:rsidR="003E1F7B" w:rsidRDefault="003E1F7B" w:rsidP="004309F5">
      <w:pPr>
        <w:pStyle w:val="p4"/>
        <w:shd w:val="clear" w:color="auto" w:fill="FFFFFF"/>
        <w:tabs>
          <w:tab w:val="left" w:pos="540"/>
        </w:tabs>
        <w:spacing w:before="0" w:beforeAutospacing="0" w:after="0" w:afterAutospacing="0" w:line="120" w:lineRule="auto"/>
        <w:ind w:firstLine="540"/>
        <w:jc w:val="both"/>
        <w:rPr>
          <w:color w:val="000000"/>
          <w:sz w:val="28"/>
          <w:szCs w:val="28"/>
        </w:rPr>
      </w:pPr>
    </w:p>
    <w:p w:rsidR="003E1F7B" w:rsidRDefault="003E1F7B" w:rsidP="004309F5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Место дисциплины в структуре ООП:</w:t>
      </w:r>
    </w:p>
    <w:p w:rsidR="003E1F7B" w:rsidRPr="00D3206F" w:rsidRDefault="003E1F7B" w:rsidP="00D3206F">
      <w:pPr>
        <w:pStyle w:val="p1"/>
        <w:shd w:val="clear" w:color="auto" w:fill="FFFFFF"/>
        <w:tabs>
          <w:tab w:val="left" w:pos="540"/>
        </w:tabs>
        <w:spacing w:before="0" w:beforeAutospacing="0" w:after="0" w:afterAutospacing="0"/>
        <w:jc w:val="both"/>
        <w:rPr>
          <w:i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Дисциплина</w:t>
      </w:r>
      <w:r w:rsidRPr="002E334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 выбору «Финансовые риски на предприятии» входит в </w:t>
      </w:r>
      <w:r w:rsidRPr="002E334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вариативную часть   учебного плана подготовки бакалавров по направлению 38.03.02</w:t>
      </w:r>
      <w:r>
        <w:rPr>
          <w:rStyle w:val="apple-converted-space"/>
          <w:color w:val="000000"/>
          <w:sz w:val="28"/>
          <w:szCs w:val="28"/>
        </w:rPr>
        <w:t xml:space="preserve"> </w:t>
      </w:r>
      <w:r>
        <w:rPr>
          <w:rStyle w:val="s2"/>
          <w:i/>
          <w:iCs/>
          <w:color w:val="000000"/>
          <w:sz w:val="28"/>
          <w:szCs w:val="28"/>
        </w:rPr>
        <w:t xml:space="preserve">Менеджмент, </w:t>
      </w:r>
      <w:r>
        <w:rPr>
          <w:color w:val="000000"/>
          <w:sz w:val="28"/>
          <w:szCs w:val="28"/>
        </w:rPr>
        <w:t>профиль «Финансовый менеджмент»</w:t>
      </w:r>
      <w:r w:rsidRPr="00AB3B8C">
        <w:rPr>
          <w:color w:val="000000"/>
          <w:sz w:val="28"/>
          <w:szCs w:val="28"/>
        </w:rPr>
        <w:t>.</w:t>
      </w:r>
    </w:p>
    <w:p w:rsidR="003E1F7B" w:rsidRPr="00C0473D" w:rsidRDefault="003E1F7B" w:rsidP="00C0473D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8"/>
          <w:szCs w:val="28"/>
        </w:rPr>
      </w:pPr>
      <w:r w:rsidRPr="00C0473D">
        <w:rPr>
          <w:rFonts w:ascii="Times New Roman" w:hAnsi="Times New Roman"/>
          <w:sz w:val="28"/>
          <w:szCs w:val="28"/>
        </w:rPr>
        <w:t xml:space="preserve">Изучение дисциплины базируется на знаниях и умениях, полученных при изучении </w:t>
      </w:r>
      <w:r>
        <w:rPr>
          <w:rFonts w:ascii="Times New Roman" w:hAnsi="Times New Roman"/>
          <w:sz w:val="28"/>
          <w:szCs w:val="28"/>
        </w:rPr>
        <w:t>дисциплин</w:t>
      </w:r>
      <w:r w:rsidRPr="00C0473D">
        <w:rPr>
          <w:rFonts w:ascii="Times New Roman" w:hAnsi="Times New Roman"/>
          <w:sz w:val="28"/>
          <w:szCs w:val="28"/>
        </w:rPr>
        <w:t>:</w:t>
      </w:r>
      <w:r w:rsidRPr="00C0473D">
        <w:rPr>
          <w:rFonts w:ascii="Times New Roman" w:eastAsia="TimesNewRomanPSMT" w:hAnsi="Times New Roman"/>
          <w:color w:val="000000"/>
          <w:sz w:val="28"/>
          <w:szCs w:val="28"/>
        </w:rPr>
        <w:t xml:space="preserve"> </w:t>
      </w:r>
      <w:r w:rsidRPr="00C0473D">
        <w:rPr>
          <w:rFonts w:ascii="Times New Roman" w:hAnsi="Times New Roman"/>
          <w:sz w:val="28"/>
          <w:szCs w:val="28"/>
        </w:rPr>
        <w:t>«Финансы», «Теория вероятностей и математическая статистика», «Математические модели в теории принятия управленческих решений», «Финансовый анализ», «Рынок ценных бумаг», «Финансовые институты и рынки», «Финансы предприятия», «Финансовый менеджмент», «Статистика», «Основы инвестиций».</w:t>
      </w:r>
    </w:p>
    <w:p w:rsidR="003E1F7B" w:rsidRPr="00C0473D" w:rsidRDefault="003E1F7B" w:rsidP="00C0473D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3E1F7B" w:rsidRDefault="003E1F7B" w:rsidP="004309F5">
      <w:pPr>
        <w:shd w:val="clear" w:color="auto" w:fill="FFFFFF"/>
        <w:ind w:firstLine="540"/>
        <w:jc w:val="both"/>
        <w:textAlignment w:val="top"/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</w:pPr>
      <w:r w:rsidRPr="007719F7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Цель </w:t>
      </w: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и задачи освоения </w:t>
      </w:r>
      <w:r w:rsidRPr="007719F7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>дисциплины:</w:t>
      </w:r>
    </w:p>
    <w:p w:rsidR="003E1F7B" w:rsidRPr="00902582" w:rsidRDefault="003E1F7B" w:rsidP="004309F5">
      <w:pPr>
        <w:shd w:val="clear" w:color="auto" w:fill="FFFFFF"/>
        <w:ind w:firstLine="540"/>
        <w:jc w:val="both"/>
        <w:textAlignment w:val="top"/>
        <w:rPr>
          <w:rStyle w:val="s1"/>
          <w:rFonts w:ascii="Times New Roman" w:hAnsi="Times New Roman"/>
          <w:bCs/>
          <w:color w:val="000000"/>
          <w:sz w:val="28"/>
          <w:szCs w:val="28"/>
        </w:rPr>
      </w:pPr>
      <w:r w:rsidRPr="00902582">
        <w:rPr>
          <w:rStyle w:val="s1"/>
          <w:rFonts w:ascii="Times New Roman" w:hAnsi="Times New Roman"/>
          <w:bCs/>
          <w:color w:val="000000"/>
          <w:sz w:val="28"/>
          <w:szCs w:val="28"/>
        </w:rPr>
        <w:t>Цели</w:t>
      </w:r>
      <w:r w:rsidRPr="00C0473D">
        <w:rPr>
          <w:rFonts w:ascii="Times New Roman" w:hAnsi="Times New Roman"/>
          <w:sz w:val="28"/>
          <w:szCs w:val="28"/>
        </w:rPr>
        <w:t xml:space="preserve"> дисциплины</w:t>
      </w:r>
      <w:r w:rsidRPr="00902582">
        <w:rPr>
          <w:rStyle w:val="s1"/>
          <w:rFonts w:ascii="Times New Roman" w:hAnsi="Times New Roman"/>
          <w:bCs/>
          <w:color w:val="000000"/>
          <w:sz w:val="28"/>
          <w:szCs w:val="28"/>
        </w:rPr>
        <w:t>:</w:t>
      </w:r>
    </w:p>
    <w:p w:rsidR="003E1F7B" w:rsidRPr="007719F7" w:rsidRDefault="003E1F7B" w:rsidP="008273C2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Style w:val="s1"/>
          <w:rFonts w:ascii="Times New Roman" w:hAnsi="Times New Roman"/>
          <w:bCs/>
          <w:color w:val="000000"/>
          <w:sz w:val="28"/>
          <w:szCs w:val="28"/>
        </w:rPr>
        <w:t xml:space="preserve">- </w:t>
      </w:r>
      <w:r w:rsidRPr="007719F7">
        <w:rPr>
          <w:rFonts w:ascii="Times New Roman" w:hAnsi="Times New Roman"/>
          <w:color w:val="000000"/>
          <w:sz w:val="28"/>
          <w:szCs w:val="28"/>
          <w:lang w:eastAsia="ru-RU"/>
        </w:rPr>
        <w:t>способствовать восприятию студентами новой финансовой философии и финансовой культуры;</w:t>
      </w:r>
    </w:p>
    <w:p w:rsidR="003E1F7B" w:rsidRPr="007719F7" w:rsidRDefault="003E1F7B" w:rsidP="008273C2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19F7">
        <w:rPr>
          <w:rFonts w:ascii="Times New Roman" w:hAnsi="Times New Roman"/>
          <w:color w:val="000000"/>
          <w:sz w:val="28"/>
          <w:szCs w:val="28"/>
          <w:lang w:eastAsia="ru-RU"/>
        </w:rPr>
        <w:t>- помочь выработать логику принятия рисковых решений, обеспечивающих их динамизм и вариативность;</w:t>
      </w:r>
    </w:p>
    <w:p w:rsidR="003E1F7B" w:rsidRPr="007719F7" w:rsidRDefault="003E1F7B" w:rsidP="008273C2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19F7">
        <w:rPr>
          <w:rFonts w:ascii="Times New Roman" w:hAnsi="Times New Roman"/>
          <w:color w:val="000000"/>
          <w:sz w:val="28"/>
          <w:szCs w:val="28"/>
          <w:lang w:eastAsia="ru-RU"/>
        </w:rPr>
        <w:t>- ознакомить с современными финансовыми технологиями и инструментами, используемыми в отечественной и зарубежной практике риск-менеджмента;</w:t>
      </w:r>
    </w:p>
    <w:p w:rsidR="003E1F7B" w:rsidRPr="007719F7" w:rsidRDefault="003E1F7B" w:rsidP="008273C2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19F7">
        <w:rPr>
          <w:rFonts w:ascii="Times New Roman" w:hAnsi="Times New Roman"/>
          <w:color w:val="000000"/>
          <w:sz w:val="28"/>
          <w:szCs w:val="28"/>
          <w:lang w:eastAsia="ru-RU"/>
        </w:rPr>
        <w:t>- сформировать у студентов теоретические основы и практические</w:t>
      </w:r>
    </w:p>
    <w:p w:rsidR="003E1F7B" w:rsidRPr="007719F7" w:rsidRDefault="003E1F7B" w:rsidP="008273C2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19F7">
        <w:rPr>
          <w:rFonts w:ascii="Times New Roman" w:hAnsi="Times New Roman"/>
          <w:color w:val="000000"/>
          <w:sz w:val="28"/>
          <w:szCs w:val="28"/>
          <w:lang w:eastAsia="ru-RU"/>
        </w:rPr>
        <w:t>навыки в области управления финансовыми рисками.</w:t>
      </w:r>
    </w:p>
    <w:p w:rsidR="003E1F7B" w:rsidRPr="007D4F5C" w:rsidRDefault="003E1F7B" w:rsidP="00C0473D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s1"/>
          <w:bCs/>
          <w:color w:val="000000"/>
          <w:sz w:val="28"/>
          <w:szCs w:val="28"/>
        </w:rPr>
        <w:t xml:space="preserve">       </w:t>
      </w:r>
      <w:r w:rsidRPr="007D4F5C">
        <w:rPr>
          <w:rStyle w:val="s1"/>
          <w:bCs/>
          <w:color w:val="000000"/>
          <w:sz w:val="28"/>
          <w:szCs w:val="28"/>
        </w:rPr>
        <w:t>Задачи</w:t>
      </w:r>
      <w:r w:rsidRPr="00C0473D">
        <w:rPr>
          <w:sz w:val="28"/>
          <w:szCs w:val="28"/>
        </w:rPr>
        <w:t xml:space="preserve"> дисциплины</w:t>
      </w:r>
      <w:r w:rsidRPr="007D4F5C">
        <w:rPr>
          <w:rStyle w:val="s1"/>
          <w:bCs/>
          <w:color w:val="000000"/>
          <w:sz w:val="28"/>
          <w:szCs w:val="28"/>
        </w:rPr>
        <w:t>:</w:t>
      </w:r>
    </w:p>
    <w:p w:rsidR="003E1F7B" w:rsidRPr="007719F7" w:rsidRDefault="003E1F7B" w:rsidP="008273C2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19F7">
        <w:rPr>
          <w:rFonts w:ascii="Times New Roman" w:hAnsi="Times New Roman"/>
          <w:color w:val="000000"/>
          <w:sz w:val="28"/>
          <w:szCs w:val="28"/>
          <w:lang w:eastAsia="ru-RU"/>
        </w:rPr>
        <w:t>– изучить место и роль финансовых рисков в экономической деятельности, их классификацию;</w:t>
      </w:r>
    </w:p>
    <w:p w:rsidR="003E1F7B" w:rsidRPr="007719F7" w:rsidRDefault="003E1F7B" w:rsidP="008273C2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19F7">
        <w:rPr>
          <w:rFonts w:ascii="Times New Roman" w:hAnsi="Times New Roman"/>
          <w:color w:val="000000"/>
          <w:sz w:val="28"/>
          <w:szCs w:val="28"/>
          <w:lang w:eastAsia="ru-RU"/>
        </w:rPr>
        <w:t>– изучить статистические измерители финансового риска;</w:t>
      </w:r>
    </w:p>
    <w:p w:rsidR="003E1F7B" w:rsidRPr="007719F7" w:rsidRDefault="003E1F7B" w:rsidP="008273C2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19F7">
        <w:rPr>
          <w:rFonts w:ascii="Times New Roman" w:hAnsi="Times New Roman"/>
          <w:color w:val="000000"/>
          <w:sz w:val="28"/>
          <w:szCs w:val="28"/>
          <w:lang w:eastAsia="ru-RU"/>
        </w:rPr>
        <w:t>– освоить основные принципы принятия оптимального решения в условиях рисковых финансовых операций;</w:t>
      </w:r>
    </w:p>
    <w:p w:rsidR="003E1F7B" w:rsidRPr="007719F7" w:rsidRDefault="003E1F7B" w:rsidP="008273C2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19F7">
        <w:rPr>
          <w:rFonts w:ascii="Times New Roman" w:hAnsi="Times New Roman"/>
          <w:color w:val="000000"/>
          <w:sz w:val="28"/>
          <w:szCs w:val="28"/>
          <w:lang w:eastAsia="ru-RU"/>
        </w:rPr>
        <w:t>– освоить основные приемы риск – менеджмента;</w:t>
      </w:r>
    </w:p>
    <w:p w:rsidR="003E1F7B" w:rsidRPr="007719F7" w:rsidRDefault="003E1F7B" w:rsidP="008273C2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19F7">
        <w:rPr>
          <w:rFonts w:ascii="Times New Roman" w:hAnsi="Times New Roman"/>
          <w:color w:val="000000"/>
          <w:sz w:val="28"/>
          <w:szCs w:val="28"/>
          <w:lang w:eastAsia="ru-RU"/>
        </w:rPr>
        <w:t>– овладеть основными методами количественной оценки финансовых рисков;</w:t>
      </w:r>
    </w:p>
    <w:p w:rsidR="003E1F7B" w:rsidRDefault="003E1F7B" w:rsidP="008273C2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19F7">
        <w:rPr>
          <w:rFonts w:ascii="Times New Roman" w:hAnsi="Times New Roman"/>
          <w:color w:val="000000"/>
          <w:sz w:val="28"/>
          <w:szCs w:val="28"/>
          <w:lang w:eastAsia="ru-RU"/>
        </w:rPr>
        <w:t>– овладеть основными методами эффективного управления и снижения финансовых рисков;</w:t>
      </w:r>
    </w:p>
    <w:p w:rsidR="003E1F7B" w:rsidRPr="007719F7" w:rsidRDefault="003E1F7B" w:rsidP="00902582">
      <w:pPr>
        <w:shd w:val="clear" w:color="auto" w:fill="FFFFFF"/>
        <w:spacing w:line="120" w:lineRule="auto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3E1F7B" w:rsidRDefault="003E1F7B" w:rsidP="004309F5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rStyle w:val="s1"/>
          <w:b/>
          <w:bCs/>
          <w:color w:val="000000"/>
          <w:sz w:val="28"/>
          <w:szCs w:val="28"/>
        </w:rPr>
      </w:pPr>
      <w:r w:rsidRPr="007719F7">
        <w:rPr>
          <w:rStyle w:val="s1"/>
          <w:b/>
          <w:bCs/>
          <w:color w:val="000000"/>
          <w:sz w:val="28"/>
          <w:szCs w:val="28"/>
        </w:rPr>
        <w:t>Содержание дисциплины:</w:t>
      </w:r>
    </w:p>
    <w:p w:rsidR="003E1F7B" w:rsidRPr="00161736" w:rsidRDefault="003E1F7B" w:rsidP="004309F5">
      <w:pPr>
        <w:shd w:val="clear" w:color="auto" w:fill="FFFFFF"/>
        <w:tabs>
          <w:tab w:val="left" w:pos="540"/>
        </w:tabs>
        <w:ind w:firstLine="54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6173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Понятие риска, классификация рисков. </w:t>
      </w:r>
      <w:smartTag w:uri="urn:schemas-microsoft-com:office:smarttags" w:element="PersonName">
        <w:r w:rsidRPr="00161736">
          <w:rPr>
            <w:rFonts w:ascii="Times New Roman" w:hAnsi="Times New Roman"/>
            <w:bCs/>
            <w:iCs/>
            <w:color w:val="000000"/>
            <w:sz w:val="28"/>
            <w:szCs w:val="28"/>
          </w:rPr>
          <w:t>Финансов</w:t>
        </w:r>
      </w:smartTag>
      <w:r w:rsidRPr="00161736">
        <w:rPr>
          <w:rFonts w:ascii="Times New Roman" w:hAnsi="Times New Roman"/>
          <w:bCs/>
          <w:iCs/>
          <w:color w:val="000000"/>
          <w:sz w:val="28"/>
          <w:szCs w:val="28"/>
        </w:rPr>
        <w:t>ые потери и риски.</w:t>
      </w:r>
      <w:r w:rsidRPr="0016173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161736">
        <w:rPr>
          <w:rFonts w:ascii="Times New Roman" w:hAnsi="Times New Roman"/>
          <w:bCs/>
          <w:iCs/>
          <w:color w:val="000000"/>
          <w:sz w:val="28"/>
          <w:szCs w:val="28"/>
        </w:rPr>
        <w:t>Классификация финансовых рисков. Риски развития. Процентные риски. Кредитные риски. Риск потерь от изменения потока платежей. Риск ликвидности. Инфляционный риск. Валютные риски. Риски активов.</w:t>
      </w:r>
    </w:p>
    <w:p w:rsidR="003E1F7B" w:rsidRPr="00161736" w:rsidRDefault="003E1F7B" w:rsidP="004309F5">
      <w:pPr>
        <w:shd w:val="clear" w:color="auto" w:fill="FFFFFF"/>
        <w:ind w:firstLine="54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61736">
        <w:rPr>
          <w:rFonts w:ascii="Times New Roman" w:hAnsi="Times New Roman"/>
          <w:color w:val="000000"/>
          <w:sz w:val="28"/>
          <w:szCs w:val="28"/>
          <w:lang w:eastAsia="ru-RU"/>
        </w:rPr>
        <w:t>Вероятностная оценка степени финансового риска. Срок – простейшая мера риска. Волатильность, волатильность портфеля активов и доходность. Влияние диверсификации на волатильность портфеля. Коэффициент бета. Премия на риск. Вероятность кредитного дефолта. Дюрация, выпуклость, оценка чувствительности цены финансового инструмента.</w:t>
      </w:r>
    </w:p>
    <w:p w:rsidR="003E1F7B" w:rsidRPr="00C0473D" w:rsidRDefault="003E1F7B" w:rsidP="004309F5">
      <w:pPr>
        <w:shd w:val="clear" w:color="auto" w:fill="FFFFFF"/>
        <w:ind w:firstLine="54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6173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Методы оценки экономических рисков. Система неопределённостей. Факторы, обусловливающие неопределённость рыночной экономики. Понятие оптимальных решений и критерии оптимальности в условиях неопределённости. Оптимальность по Парето. Оценка степени риска в условиях определённости. Сравнительная оценка вариантов решений в зависимости от критериев эффективности. </w:t>
      </w:r>
      <w:r w:rsidRPr="00161736">
        <w:rPr>
          <w:rFonts w:ascii="Times New Roman" w:eastAsia="MS Mincho" w:hAnsi="Times New Roman"/>
          <w:sz w:val="28"/>
          <w:szCs w:val="28"/>
        </w:rPr>
        <w:t>Вариационно-ковариационный подход, историческое моделирование, симуляция. Методы стоимостной оценки риска (</w:t>
      </w:r>
      <w:r w:rsidRPr="00161736">
        <w:rPr>
          <w:rFonts w:ascii="Times New Roman" w:eastAsia="MS Mincho" w:hAnsi="Times New Roman"/>
          <w:sz w:val="28"/>
          <w:szCs w:val="28"/>
          <w:lang w:val="en-US"/>
        </w:rPr>
        <w:t>VaR</w:t>
      </w:r>
      <w:r w:rsidRPr="00161736">
        <w:rPr>
          <w:rFonts w:ascii="Times New Roman" w:eastAsia="MS Mincho" w:hAnsi="Times New Roman"/>
          <w:sz w:val="28"/>
          <w:szCs w:val="28"/>
        </w:rPr>
        <w:t xml:space="preserve">), что и как измеряет </w:t>
      </w:r>
      <w:r w:rsidRPr="00161736">
        <w:rPr>
          <w:rFonts w:ascii="Times New Roman" w:eastAsia="MS Mincho" w:hAnsi="Times New Roman"/>
          <w:sz w:val="28"/>
          <w:szCs w:val="28"/>
          <w:lang w:val="en-US"/>
        </w:rPr>
        <w:t>VaR</w:t>
      </w:r>
      <w:r w:rsidRPr="00161736">
        <w:rPr>
          <w:rFonts w:ascii="Times New Roman" w:eastAsia="MS Mincho" w:hAnsi="Times New Roman"/>
          <w:sz w:val="28"/>
          <w:szCs w:val="28"/>
        </w:rPr>
        <w:t xml:space="preserve">. Параметрические и непараметрические методы оценивания </w:t>
      </w:r>
      <w:r w:rsidRPr="00161736">
        <w:rPr>
          <w:rFonts w:ascii="Times New Roman" w:eastAsia="MS Mincho" w:hAnsi="Times New Roman"/>
          <w:sz w:val="28"/>
          <w:szCs w:val="28"/>
          <w:lang w:val="en-US"/>
        </w:rPr>
        <w:t>VaR</w:t>
      </w:r>
      <w:r w:rsidRPr="00161736">
        <w:rPr>
          <w:rFonts w:ascii="Times New Roman" w:eastAsia="MS Mincho" w:hAnsi="Times New Roman"/>
          <w:sz w:val="28"/>
          <w:szCs w:val="28"/>
        </w:rPr>
        <w:t xml:space="preserve">. Оценивание </w:t>
      </w:r>
      <w:r w:rsidRPr="00161736">
        <w:rPr>
          <w:rFonts w:ascii="Times New Roman" w:eastAsia="MS Mincho" w:hAnsi="Times New Roman"/>
          <w:sz w:val="28"/>
          <w:szCs w:val="28"/>
          <w:lang w:val="en-US"/>
        </w:rPr>
        <w:t>VaR</w:t>
      </w:r>
      <w:r w:rsidRPr="00161736">
        <w:rPr>
          <w:rFonts w:ascii="Times New Roman" w:eastAsia="MS Mincho" w:hAnsi="Times New Roman"/>
          <w:sz w:val="28"/>
          <w:szCs w:val="28"/>
        </w:rPr>
        <w:t xml:space="preserve"> для портфеля активов. Модель теории арбитражного ценообразования, имитационная </w:t>
      </w:r>
      <w:r w:rsidRPr="00C0473D">
        <w:rPr>
          <w:rFonts w:ascii="Times New Roman" w:eastAsia="MS Mincho" w:hAnsi="Times New Roman"/>
          <w:sz w:val="28"/>
          <w:szCs w:val="28"/>
        </w:rPr>
        <w:t>модель оценки риска, модель изменения денежных потоков, модель Блэка, модель Тобина-Шарпа-Линтнера, модель Марковица. Проблемы оценки риска.</w:t>
      </w:r>
    </w:p>
    <w:p w:rsidR="003E1F7B" w:rsidRPr="00161736" w:rsidRDefault="003E1F7B" w:rsidP="004309F5">
      <w:pPr>
        <w:pStyle w:val="PlainText"/>
        <w:ind w:firstLine="54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161736">
        <w:rPr>
          <w:rFonts w:ascii="Times New Roman" w:hAnsi="Times New Roman"/>
          <w:color w:val="000000"/>
          <w:sz w:val="28"/>
          <w:szCs w:val="28"/>
        </w:rPr>
        <w:t xml:space="preserve">Процесс и специфика управления экономическими рисками. Стратегии управления риском. Схема процесса управления риском. Модель управления рисками. Выбор приёмов управления рисками. Качественное управление </w:t>
      </w:r>
      <w:r w:rsidRPr="00161736">
        <w:rPr>
          <w:rFonts w:ascii="Times New Roman" w:eastAsia="MS Mincho" w:hAnsi="Times New Roman" w:cs="Times New Roman"/>
          <w:sz w:val="28"/>
          <w:szCs w:val="28"/>
        </w:rPr>
        <w:t>и контроль над финансовыми рисками. Специфика управления риском в различных финансовых организациях. Роль информации в процессе принятия решения. Асимметрия принятия решений. Учёт отношения лица, принимающего решение, к риску. Инвариантность поведения. Теория ожидаемой полезности. Теория перспективы.</w:t>
      </w:r>
    </w:p>
    <w:p w:rsidR="003E1F7B" w:rsidRPr="00161736" w:rsidRDefault="003E1F7B" w:rsidP="004309F5">
      <w:pPr>
        <w:shd w:val="clear" w:color="auto" w:fill="FFFFFF"/>
        <w:ind w:firstLine="54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61736">
        <w:rPr>
          <w:rFonts w:ascii="Times New Roman" w:hAnsi="Times New Roman"/>
          <w:color w:val="000000"/>
          <w:sz w:val="28"/>
          <w:szCs w:val="28"/>
          <w:lang w:eastAsia="ru-RU"/>
        </w:rPr>
        <w:t>Инвестиционные риски. Ставки доходности рисковых активов. Дисконтирование во времени. Оценка инвестиций. Чистая дисконтированная стоимость, индекс рентабельности инвестиций, срок окупаемости. Рисковые инвестиционные платежи. Теория и проблема выбора инвестиционного портфеля. Процесс формирования инвестиционного портфеля. Портфель с множеством рискованных активов. Эффективный портфель, составленный из двух рискованных активов. Оптимальный портфель, составленный из безрисковых и рискованных активов. Оценка инвестиционных проектов с использованием абсолютных, относительных методов и метода ликвидности при различных условиях инвестирования и финансирования.</w:t>
      </w:r>
    </w:p>
    <w:p w:rsidR="003E1F7B" w:rsidRPr="00161736" w:rsidRDefault="003E1F7B" w:rsidP="004309F5">
      <w:pPr>
        <w:pStyle w:val="PlainText"/>
        <w:ind w:firstLine="54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161736">
        <w:rPr>
          <w:rFonts w:ascii="Times New Roman" w:hAnsi="Times New Roman"/>
          <w:bCs/>
          <w:iCs/>
          <w:color w:val="000000"/>
          <w:sz w:val="28"/>
          <w:szCs w:val="28"/>
        </w:rPr>
        <w:t xml:space="preserve">Виды и измерители финансово-банковских рисков. Анализ кредитных рисков. Определение и применение рейтингов финансовых объектов. Наращивание и выплата процентов в потребительском кредите. Кредитные гарантии. </w:t>
      </w:r>
      <w:r w:rsidRPr="00161736">
        <w:rPr>
          <w:rFonts w:ascii="Times New Roman" w:eastAsia="MS Mincho" w:hAnsi="Times New Roman" w:cs="Times New Roman"/>
          <w:sz w:val="28"/>
          <w:szCs w:val="28"/>
        </w:rPr>
        <w:t>Базельский подход к управлению рисками.</w:t>
      </w:r>
    </w:p>
    <w:p w:rsidR="003E1F7B" w:rsidRPr="00161736" w:rsidRDefault="003E1F7B" w:rsidP="004309F5">
      <w:pPr>
        <w:shd w:val="clear" w:color="auto" w:fill="FFFFFF"/>
        <w:tabs>
          <w:tab w:val="left" w:pos="540"/>
        </w:tabs>
        <w:ind w:firstLine="540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61736">
        <w:rPr>
          <w:rFonts w:ascii="Times New Roman" w:hAnsi="Times New Roman"/>
          <w:color w:val="000000"/>
          <w:sz w:val="28"/>
          <w:szCs w:val="28"/>
          <w:lang w:eastAsia="ru-RU"/>
        </w:rPr>
        <w:t>Диверсификация. Страхование риска. Основные характеристики страховых контрактов. Расчёт страховых операций. Преимущества и недостатки страхования. Хеджирование. Измерение эффективности  хеджирования. Форвардные и фьючерсные контракты. Опционы, свопы. Лимитирование. Резервирование средств (самострахование). Синхронизация потоков денежных средств.</w:t>
      </w:r>
    </w:p>
    <w:p w:rsidR="003E1F7B" w:rsidRPr="00161736" w:rsidRDefault="003E1F7B" w:rsidP="004309F5">
      <w:pPr>
        <w:pStyle w:val="PlainText"/>
        <w:tabs>
          <w:tab w:val="left" w:pos="540"/>
        </w:tabs>
        <w:ind w:firstLine="54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161736">
        <w:rPr>
          <w:rFonts w:ascii="Times New Roman" w:eastAsia="MS Mincho" w:hAnsi="Times New Roman" w:cs="Times New Roman"/>
          <w:sz w:val="28"/>
          <w:szCs w:val="28"/>
        </w:rPr>
        <w:t xml:space="preserve">Теория структуры капитала (теория компромисса). Показатели капитала. Влияние финансовых рисков на требования к капиталу. Управление капиталом и создание его стоимости. Понятие бизнес-процесса и его реорганизация (реинжениринг). Риск финансовых потерь при </w:t>
      </w:r>
      <w:r w:rsidRPr="00161736">
        <w:rPr>
          <w:rFonts w:ascii="Times New Roman" w:hAnsi="Times New Roman" w:cs="Times New Roman"/>
          <w:color w:val="000000"/>
          <w:sz w:val="28"/>
          <w:szCs w:val="28"/>
        </w:rPr>
        <w:t>создание совершенно новых и более эффективных процессов, выработка оптимального варианта достижения поставленных целей.</w:t>
      </w:r>
    </w:p>
    <w:p w:rsidR="003E1F7B" w:rsidRDefault="003E1F7B" w:rsidP="00902582">
      <w:pPr>
        <w:spacing w:line="120" w:lineRule="auto"/>
        <w:rPr>
          <w:rFonts w:ascii="Times New Roman" w:hAnsi="Times New Roman"/>
          <w:sz w:val="28"/>
          <w:szCs w:val="28"/>
        </w:rPr>
      </w:pPr>
    </w:p>
    <w:p w:rsidR="003E1F7B" w:rsidRDefault="003E1F7B" w:rsidP="00C0473D">
      <w:pPr>
        <w:pStyle w:val="p4"/>
        <w:shd w:val="clear" w:color="auto" w:fill="FFFFFF"/>
        <w:tabs>
          <w:tab w:val="left" w:pos="540"/>
        </w:tabs>
        <w:spacing w:before="0" w:beforeAutospacing="0" w:after="0" w:afterAutospacing="0" w:line="120" w:lineRule="auto"/>
        <w:ind w:firstLine="709"/>
        <w:jc w:val="both"/>
        <w:rPr>
          <w:rStyle w:val="s1"/>
          <w:b/>
          <w:bCs/>
          <w:color w:val="000000"/>
          <w:sz w:val="28"/>
          <w:szCs w:val="28"/>
        </w:rPr>
      </w:pPr>
    </w:p>
    <w:p w:rsidR="003E1F7B" w:rsidRPr="00103DF5" w:rsidRDefault="003E1F7B" w:rsidP="00103DF5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bookmarkStart w:id="0" w:name="sub_528"/>
      <w:r>
        <w:rPr>
          <w:b/>
          <w:sz w:val="28"/>
          <w:szCs w:val="28"/>
        </w:rPr>
        <w:t xml:space="preserve">         </w:t>
      </w:r>
      <w:r w:rsidRPr="00103DF5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03DF5">
        <w:rPr>
          <w:rFonts w:ascii="Times New Roman" w:hAnsi="Times New Roman"/>
          <w:sz w:val="28"/>
          <w:szCs w:val="28"/>
        </w:rPr>
        <w:t>обучающийся должен обл</w:t>
      </w:r>
      <w:r w:rsidRPr="00103DF5">
        <w:rPr>
          <w:rFonts w:ascii="Times New Roman" w:hAnsi="Times New Roman"/>
          <w:sz w:val="28"/>
          <w:szCs w:val="28"/>
        </w:rPr>
        <w:t>а</w:t>
      </w:r>
      <w:r w:rsidRPr="00103DF5">
        <w:rPr>
          <w:rFonts w:ascii="Times New Roman" w:hAnsi="Times New Roman"/>
          <w:sz w:val="28"/>
          <w:szCs w:val="28"/>
        </w:rPr>
        <w:t>дать следующими профессиональными (ПК) компетенци</w:t>
      </w:r>
      <w:r w:rsidRPr="00103DF5">
        <w:rPr>
          <w:rFonts w:ascii="Times New Roman" w:hAnsi="Times New Roman"/>
          <w:sz w:val="28"/>
          <w:szCs w:val="28"/>
        </w:rPr>
        <w:t>я</w:t>
      </w:r>
      <w:r w:rsidRPr="00103DF5">
        <w:rPr>
          <w:rFonts w:ascii="Times New Roman" w:hAnsi="Times New Roman"/>
          <w:sz w:val="28"/>
          <w:szCs w:val="28"/>
        </w:rPr>
        <w:t>ми:</w:t>
      </w:r>
    </w:p>
    <w:p w:rsidR="003E1F7B" w:rsidRPr="00103DF5" w:rsidRDefault="003E1F7B" w:rsidP="00103DF5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 w:rsidRPr="00103DF5">
        <w:rPr>
          <w:rFonts w:ascii="Times New Roman" w:hAnsi="Times New Roman"/>
          <w:sz w:val="28"/>
          <w:szCs w:val="28"/>
        </w:rPr>
        <w:t xml:space="preserve">         ПК-8: владеет навыками документального оформления решений в управл</w:t>
      </w:r>
      <w:r w:rsidRPr="00103DF5">
        <w:rPr>
          <w:rFonts w:ascii="Times New Roman" w:hAnsi="Times New Roman"/>
          <w:sz w:val="28"/>
          <w:szCs w:val="28"/>
        </w:rPr>
        <w:t>е</w:t>
      </w:r>
      <w:r w:rsidRPr="00103DF5">
        <w:rPr>
          <w:rFonts w:ascii="Times New Roman" w:hAnsi="Times New Roman"/>
          <w:sz w:val="28"/>
          <w:szCs w:val="28"/>
        </w:rPr>
        <w:t>нии операционной (производственной) деятельности организаций при внедрении технологических, продуктовых инноваций или организационных изменений (</w:t>
      </w:r>
      <w:r w:rsidRPr="00103DF5">
        <w:rPr>
          <w:rFonts w:ascii="Times New Roman" w:hAnsi="Times New Roman"/>
          <w:i/>
          <w:sz w:val="28"/>
          <w:szCs w:val="28"/>
        </w:rPr>
        <w:t>зн</w:t>
      </w:r>
      <w:r w:rsidRPr="00103DF5">
        <w:rPr>
          <w:rFonts w:ascii="Times New Roman" w:hAnsi="Times New Roman"/>
          <w:i/>
          <w:sz w:val="28"/>
          <w:szCs w:val="28"/>
        </w:rPr>
        <w:t>а</w:t>
      </w:r>
      <w:r w:rsidRPr="00103DF5">
        <w:rPr>
          <w:rFonts w:ascii="Times New Roman" w:hAnsi="Times New Roman"/>
          <w:i/>
          <w:sz w:val="28"/>
          <w:szCs w:val="28"/>
        </w:rPr>
        <w:t>ет</w:t>
      </w:r>
      <w:r w:rsidRPr="00103DF5">
        <w:rPr>
          <w:rFonts w:ascii="Times New Roman" w:hAnsi="Times New Roman"/>
          <w:sz w:val="28"/>
          <w:szCs w:val="28"/>
        </w:rPr>
        <w:t xml:space="preserve"> нормативно-правовое регулирование налогообложения; </w:t>
      </w:r>
      <w:r w:rsidRPr="00103DF5">
        <w:rPr>
          <w:rFonts w:ascii="Times New Roman" w:hAnsi="Times New Roman"/>
          <w:i/>
          <w:sz w:val="28"/>
          <w:szCs w:val="28"/>
        </w:rPr>
        <w:t>умеет</w:t>
      </w:r>
      <w:r w:rsidRPr="00103DF5">
        <w:rPr>
          <w:rFonts w:ascii="Times New Roman" w:hAnsi="Times New Roman"/>
          <w:sz w:val="28"/>
          <w:szCs w:val="28"/>
        </w:rPr>
        <w:t xml:space="preserve"> ориентироват</w:t>
      </w:r>
      <w:r w:rsidRPr="00103DF5">
        <w:rPr>
          <w:rFonts w:ascii="Times New Roman" w:hAnsi="Times New Roman"/>
          <w:sz w:val="28"/>
          <w:szCs w:val="28"/>
        </w:rPr>
        <w:t>ь</w:t>
      </w:r>
      <w:r w:rsidRPr="00103DF5">
        <w:rPr>
          <w:rFonts w:ascii="Times New Roman" w:hAnsi="Times New Roman"/>
          <w:sz w:val="28"/>
          <w:szCs w:val="28"/>
        </w:rPr>
        <w:t xml:space="preserve">ся в системе налогового законодательства; </w:t>
      </w:r>
      <w:r w:rsidRPr="00103DF5">
        <w:rPr>
          <w:rFonts w:ascii="Times New Roman" w:hAnsi="Times New Roman"/>
          <w:i/>
          <w:sz w:val="28"/>
          <w:szCs w:val="28"/>
        </w:rPr>
        <w:t>владеет</w:t>
      </w:r>
      <w:r w:rsidRPr="00103DF5">
        <w:rPr>
          <w:rFonts w:ascii="Times New Roman" w:hAnsi="Times New Roman"/>
          <w:sz w:val="28"/>
          <w:szCs w:val="28"/>
        </w:rPr>
        <w:t xml:space="preserve"> способами наблюдения и и</w:t>
      </w:r>
      <w:r w:rsidRPr="00103DF5">
        <w:rPr>
          <w:rFonts w:ascii="Times New Roman" w:hAnsi="Times New Roman"/>
          <w:sz w:val="28"/>
          <w:szCs w:val="28"/>
        </w:rPr>
        <w:t>з</w:t>
      </w:r>
      <w:r w:rsidRPr="00103DF5">
        <w:rPr>
          <w:rFonts w:ascii="Times New Roman" w:hAnsi="Times New Roman"/>
          <w:sz w:val="28"/>
          <w:szCs w:val="28"/>
        </w:rPr>
        <w:t>мерения социально-экономических явлений и процессов и обработки пол</w:t>
      </w:r>
      <w:r w:rsidRPr="00103DF5">
        <w:rPr>
          <w:rFonts w:ascii="Times New Roman" w:hAnsi="Times New Roman"/>
          <w:sz w:val="28"/>
          <w:szCs w:val="28"/>
        </w:rPr>
        <w:t>у</w:t>
      </w:r>
      <w:r w:rsidRPr="00103DF5">
        <w:rPr>
          <w:rFonts w:ascii="Times New Roman" w:hAnsi="Times New Roman"/>
          <w:sz w:val="28"/>
          <w:szCs w:val="28"/>
        </w:rPr>
        <w:t xml:space="preserve">чаемой информации). </w:t>
      </w:r>
    </w:p>
    <w:p w:rsidR="003E1F7B" w:rsidRPr="00103DF5" w:rsidRDefault="003E1F7B" w:rsidP="008273C2">
      <w:pPr>
        <w:pStyle w:val="p7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</w:p>
    <w:bookmarkEnd w:id="0"/>
    <w:p w:rsidR="003E1F7B" w:rsidRDefault="003E1F7B" w:rsidP="00C0473D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rStyle w:val="apple-converted-space"/>
          <w:b/>
          <w:bCs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Образовательные технологии:</w:t>
      </w:r>
      <w:r>
        <w:rPr>
          <w:rStyle w:val="apple-converted-space"/>
          <w:b/>
          <w:bCs/>
          <w:color w:val="000000"/>
          <w:sz w:val="28"/>
          <w:szCs w:val="28"/>
        </w:rPr>
        <w:t xml:space="preserve"> </w:t>
      </w:r>
    </w:p>
    <w:p w:rsidR="003E1F7B" w:rsidRPr="00C0473D" w:rsidRDefault="003E1F7B" w:rsidP="00C0473D">
      <w:pPr>
        <w:widowControl w:val="0"/>
        <w:ind w:firstLine="560"/>
        <w:jc w:val="both"/>
        <w:rPr>
          <w:rFonts w:ascii="Times New Roman" w:hAnsi="Times New Roman"/>
          <w:sz w:val="28"/>
          <w:szCs w:val="28"/>
        </w:rPr>
      </w:pPr>
      <w:r w:rsidRPr="00C0473D">
        <w:rPr>
          <w:rFonts w:ascii="Times New Roman" w:hAnsi="Times New Roman"/>
          <w:iCs/>
          <w:sz w:val="28"/>
          <w:szCs w:val="28"/>
        </w:rPr>
        <w:t>Дисциплина предполагает использование в учебном процессе форм проведения занятий:</w:t>
      </w:r>
      <w:r w:rsidRPr="00C0473D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C0473D">
        <w:rPr>
          <w:rFonts w:ascii="Times New Roman" w:hAnsi="Times New Roman"/>
          <w:sz w:val="28"/>
          <w:szCs w:val="28"/>
        </w:rPr>
        <w:t xml:space="preserve">анализ деловых ситуаций, проведение круглых столов, дискуссий, дебатов, «мозгового штурма» и др. </w:t>
      </w:r>
    </w:p>
    <w:p w:rsidR="003E1F7B" w:rsidRPr="00C0473D" w:rsidRDefault="003E1F7B" w:rsidP="00C0473D">
      <w:pPr>
        <w:widowControl w:val="0"/>
        <w:ind w:firstLine="567"/>
        <w:jc w:val="both"/>
        <w:rPr>
          <w:rFonts w:ascii="Times New Roman" w:hAnsi="Times New Roman"/>
          <w:sz w:val="28"/>
          <w:szCs w:val="28"/>
        </w:rPr>
      </w:pPr>
      <w:r w:rsidRPr="00C0473D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</w:t>
      </w:r>
      <w:r>
        <w:rPr>
          <w:rFonts w:ascii="Times New Roman" w:hAnsi="Times New Roman"/>
          <w:sz w:val="28"/>
          <w:szCs w:val="28"/>
        </w:rPr>
        <w:t xml:space="preserve">тиях в форме лекций – дискуссий, </w:t>
      </w:r>
      <w:r w:rsidRPr="00C0473D">
        <w:rPr>
          <w:rFonts w:ascii="Times New Roman" w:hAnsi="Times New Roman"/>
          <w:sz w:val="28"/>
          <w:szCs w:val="28"/>
        </w:rPr>
        <w:t>проблемно-ориентированных лекций.</w:t>
      </w:r>
    </w:p>
    <w:p w:rsidR="003E1F7B" w:rsidRPr="00C0473D" w:rsidRDefault="003E1F7B" w:rsidP="00C0473D">
      <w:pPr>
        <w:widowControl w:val="0"/>
        <w:ind w:firstLine="567"/>
        <w:jc w:val="both"/>
        <w:rPr>
          <w:rFonts w:ascii="Times New Roman" w:hAnsi="Times New Roman"/>
          <w:sz w:val="28"/>
          <w:szCs w:val="28"/>
        </w:rPr>
      </w:pPr>
      <w:r w:rsidRPr="00C0473D">
        <w:rPr>
          <w:rFonts w:ascii="Times New Roman" w:hAnsi="Times New Roman"/>
          <w:sz w:val="28"/>
          <w:szCs w:val="28"/>
        </w:rPr>
        <w:t>Практические занятия по дисциплине «</w:t>
      </w:r>
      <w:r w:rsidRPr="00C0473D">
        <w:rPr>
          <w:rFonts w:ascii="Times New Roman" w:hAnsi="Times New Roman"/>
          <w:bCs/>
          <w:sz w:val="28"/>
          <w:szCs w:val="28"/>
        </w:rPr>
        <w:t>Управление финансовыми рисками</w:t>
      </w:r>
      <w:r w:rsidRPr="00C0473D">
        <w:rPr>
          <w:rFonts w:ascii="Times New Roman" w:hAnsi="Times New Roman"/>
          <w:sz w:val="28"/>
          <w:szCs w:val="28"/>
        </w:rPr>
        <w:t xml:space="preserve">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</w:t>
      </w:r>
      <w:r w:rsidRPr="00C0473D">
        <w:rPr>
          <w:rFonts w:ascii="Times New Roman" w:hAnsi="Times New Roman"/>
          <w:bCs/>
          <w:sz w:val="28"/>
          <w:szCs w:val="28"/>
        </w:rPr>
        <w:t>принятия организационно-управленческих решений</w:t>
      </w:r>
      <w:r w:rsidRPr="00C0473D">
        <w:rPr>
          <w:rFonts w:ascii="Times New Roman" w:hAnsi="Times New Roman"/>
          <w:sz w:val="28"/>
          <w:szCs w:val="28"/>
        </w:rPr>
        <w:t xml:space="preserve"> с применением интерактивных форм обучения: групповая дискуссия, обсуждение в микрогруппах, </w:t>
      </w:r>
      <w:r w:rsidRPr="00C0473D">
        <w:rPr>
          <w:rFonts w:ascii="Times New Roman" w:hAnsi="Times New Roman"/>
          <w:bCs/>
          <w:sz w:val="28"/>
          <w:szCs w:val="28"/>
        </w:rPr>
        <w:t>анализ мини</w:t>
      </w:r>
      <w:r>
        <w:rPr>
          <w:rFonts w:ascii="Times New Roman" w:hAnsi="Times New Roman"/>
          <w:bCs/>
          <w:sz w:val="28"/>
          <w:szCs w:val="28"/>
        </w:rPr>
        <w:t>-</w:t>
      </w:r>
      <w:r w:rsidRPr="00C0473D">
        <w:rPr>
          <w:rFonts w:ascii="Times New Roman" w:hAnsi="Times New Roman"/>
          <w:bCs/>
          <w:sz w:val="28"/>
          <w:szCs w:val="28"/>
        </w:rPr>
        <w:t xml:space="preserve">кейсов по проблемам, </w:t>
      </w:r>
      <w:r w:rsidRPr="00C0473D">
        <w:rPr>
          <w:rFonts w:ascii="Times New Roman" w:hAnsi="Times New Roman"/>
          <w:sz w:val="28"/>
          <w:szCs w:val="28"/>
        </w:rPr>
        <w:t>анализ кон</w:t>
      </w:r>
      <w:r>
        <w:rPr>
          <w:rFonts w:ascii="Times New Roman" w:hAnsi="Times New Roman"/>
          <w:sz w:val="28"/>
          <w:szCs w:val="28"/>
        </w:rPr>
        <w:t>кретных ситуаций в микрогруппах.</w:t>
      </w:r>
    </w:p>
    <w:p w:rsidR="003E1F7B" w:rsidRPr="00C0473D" w:rsidRDefault="003E1F7B" w:rsidP="00C0473D">
      <w:pPr>
        <w:widowControl w:val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E1F7B" w:rsidRDefault="003E1F7B" w:rsidP="00625284">
      <w:pPr>
        <w:tabs>
          <w:tab w:val="left" w:pos="540"/>
          <w:tab w:val="left" w:pos="720"/>
        </w:tabs>
        <w:jc w:val="both"/>
        <w:rPr>
          <w:rFonts w:ascii="Times New Roman" w:hAnsi="Times New Roman"/>
          <w:color w:val="000000"/>
          <w:sz w:val="28"/>
          <w:szCs w:val="28"/>
        </w:rPr>
      </w:pPr>
      <w:r w:rsidRPr="004309F5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      </w:t>
      </w:r>
      <w:r w:rsidRPr="00625284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>Составитель</w:t>
      </w:r>
      <w:r w:rsidRPr="004309F5">
        <w:rPr>
          <w:rFonts w:ascii="Times New Roman" w:hAnsi="Times New Roman"/>
          <w:b/>
          <w:color w:val="000000"/>
          <w:sz w:val="28"/>
          <w:szCs w:val="28"/>
        </w:rPr>
        <w:t>:</w:t>
      </w:r>
      <w:r>
        <w:rPr>
          <w:rFonts w:ascii="Times New Roman" w:hAnsi="Times New Roman"/>
          <w:color w:val="000000"/>
          <w:sz w:val="28"/>
          <w:szCs w:val="28"/>
        </w:rPr>
        <w:t xml:space="preserve"> Э.В. Альшевский, старший преподаватель, кафедра финансов и аудита</w:t>
      </w:r>
      <w:bookmarkStart w:id="1" w:name="_GoBack"/>
      <w:bookmarkEnd w:id="1"/>
    </w:p>
    <w:p w:rsidR="003E1F7B" w:rsidRDefault="003E1F7B" w:rsidP="006D1363">
      <w:pPr>
        <w:tabs>
          <w:tab w:val="left" w:pos="720"/>
          <w:tab w:val="left" w:pos="900"/>
        </w:tabs>
        <w:jc w:val="both"/>
        <w:rPr>
          <w:rFonts w:ascii="Times New Roman" w:hAnsi="Times New Roman"/>
          <w:color w:val="000000"/>
          <w:sz w:val="28"/>
          <w:szCs w:val="28"/>
        </w:rPr>
      </w:pPr>
    </w:p>
    <w:sectPr w:rsidR="003E1F7B" w:rsidSect="009E467C">
      <w:pgSz w:w="11906" w:h="16838"/>
      <w:pgMar w:top="719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236A"/>
    <w:rsid w:val="00017E41"/>
    <w:rsid w:val="00023C3D"/>
    <w:rsid w:val="00026E48"/>
    <w:rsid w:val="00077407"/>
    <w:rsid w:val="00103DF5"/>
    <w:rsid w:val="00161736"/>
    <w:rsid w:val="0018187E"/>
    <w:rsid w:val="001C4F39"/>
    <w:rsid w:val="00210257"/>
    <w:rsid w:val="0023119B"/>
    <w:rsid w:val="002E334D"/>
    <w:rsid w:val="002F07AF"/>
    <w:rsid w:val="00352275"/>
    <w:rsid w:val="00362FF4"/>
    <w:rsid w:val="003E1F7B"/>
    <w:rsid w:val="003E7873"/>
    <w:rsid w:val="0041236A"/>
    <w:rsid w:val="004309F5"/>
    <w:rsid w:val="004F1CF6"/>
    <w:rsid w:val="005106F2"/>
    <w:rsid w:val="005D3D89"/>
    <w:rsid w:val="00625284"/>
    <w:rsid w:val="0067753C"/>
    <w:rsid w:val="00684655"/>
    <w:rsid w:val="006D1363"/>
    <w:rsid w:val="007578FB"/>
    <w:rsid w:val="007719F7"/>
    <w:rsid w:val="007C3AFF"/>
    <w:rsid w:val="007D4F5C"/>
    <w:rsid w:val="007D5801"/>
    <w:rsid w:val="007E181F"/>
    <w:rsid w:val="008116A9"/>
    <w:rsid w:val="008273C2"/>
    <w:rsid w:val="008650BF"/>
    <w:rsid w:val="00893E6C"/>
    <w:rsid w:val="00902582"/>
    <w:rsid w:val="00962023"/>
    <w:rsid w:val="00972BAE"/>
    <w:rsid w:val="009E467C"/>
    <w:rsid w:val="00AB3B8C"/>
    <w:rsid w:val="00B8672C"/>
    <w:rsid w:val="00BE0173"/>
    <w:rsid w:val="00C02EF8"/>
    <w:rsid w:val="00C0473D"/>
    <w:rsid w:val="00C47FED"/>
    <w:rsid w:val="00D17377"/>
    <w:rsid w:val="00D3206F"/>
    <w:rsid w:val="00DA455A"/>
    <w:rsid w:val="00DE0F25"/>
    <w:rsid w:val="00DE3583"/>
    <w:rsid w:val="00DF518D"/>
    <w:rsid w:val="00DF6664"/>
    <w:rsid w:val="00E053BB"/>
    <w:rsid w:val="00E96EFC"/>
    <w:rsid w:val="00EC528D"/>
    <w:rsid w:val="00F24972"/>
    <w:rsid w:val="00F55B58"/>
    <w:rsid w:val="00FD2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3C2"/>
    <w:pPr>
      <w:jc w:val="center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8273C2"/>
    <w:rPr>
      <w:rFonts w:cs="Times New Roman"/>
    </w:rPr>
  </w:style>
  <w:style w:type="paragraph" w:customStyle="1" w:styleId="p2">
    <w:name w:val="p2"/>
    <w:basedOn w:val="Normal"/>
    <w:uiPriority w:val="99"/>
    <w:rsid w:val="008273C2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basedOn w:val="DefaultParagraphFont"/>
    <w:uiPriority w:val="99"/>
    <w:rsid w:val="008273C2"/>
    <w:rPr>
      <w:rFonts w:cs="Times New Roman"/>
    </w:rPr>
  </w:style>
  <w:style w:type="paragraph" w:customStyle="1" w:styleId="p3">
    <w:name w:val="p3"/>
    <w:basedOn w:val="Normal"/>
    <w:uiPriority w:val="99"/>
    <w:rsid w:val="008273C2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">
    <w:name w:val="p1"/>
    <w:basedOn w:val="Normal"/>
    <w:uiPriority w:val="99"/>
    <w:rsid w:val="008273C2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2">
    <w:name w:val="s2"/>
    <w:basedOn w:val="DefaultParagraphFont"/>
    <w:uiPriority w:val="99"/>
    <w:rsid w:val="008273C2"/>
    <w:rPr>
      <w:rFonts w:cs="Times New Roman"/>
    </w:rPr>
  </w:style>
  <w:style w:type="paragraph" w:customStyle="1" w:styleId="p4">
    <w:name w:val="p4"/>
    <w:basedOn w:val="Normal"/>
    <w:uiPriority w:val="99"/>
    <w:rsid w:val="008273C2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PlainText">
    <w:name w:val="Plain Text"/>
    <w:basedOn w:val="Normal"/>
    <w:link w:val="PlainTextChar"/>
    <w:uiPriority w:val="99"/>
    <w:rsid w:val="008273C2"/>
    <w:pPr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8273C2"/>
    <w:rPr>
      <w:rFonts w:ascii="Courier New" w:hAnsi="Courier New" w:cs="Courier New"/>
      <w:sz w:val="20"/>
      <w:szCs w:val="20"/>
      <w:lang w:eastAsia="ru-RU"/>
    </w:rPr>
  </w:style>
  <w:style w:type="paragraph" w:customStyle="1" w:styleId="p7">
    <w:name w:val="p7"/>
    <w:basedOn w:val="Normal"/>
    <w:uiPriority w:val="99"/>
    <w:rsid w:val="008273C2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">
    <w:name w:val="Прижатый влево"/>
    <w:basedOn w:val="Normal"/>
    <w:next w:val="Normal"/>
    <w:uiPriority w:val="99"/>
    <w:rsid w:val="008273C2"/>
    <w:pPr>
      <w:widowControl w:val="0"/>
      <w:autoSpaceDE w:val="0"/>
      <w:autoSpaceDN w:val="0"/>
      <w:adjustRightInd w:val="0"/>
      <w:jc w:val="lef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16">
    <w:name w:val="s_16"/>
    <w:basedOn w:val="Normal"/>
    <w:uiPriority w:val="99"/>
    <w:rsid w:val="008273C2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</TotalTime>
  <Pages>3</Pages>
  <Words>1009</Words>
  <Characters>5752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Гейштова Наталья Алексеевна</dc:creator>
  <cp:keywords/>
  <dc:description/>
  <cp:lastModifiedBy>ChuTN</cp:lastModifiedBy>
  <cp:revision>17</cp:revision>
  <dcterms:created xsi:type="dcterms:W3CDTF">2014-05-08T04:10:00Z</dcterms:created>
  <dcterms:modified xsi:type="dcterms:W3CDTF">2016-11-28T09:06:00Z</dcterms:modified>
</cp:coreProperties>
</file>