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956" w:rsidRDefault="001B6956" w:rsidP="00707B7D">
      <w:pPr>
        <w:pStyle w:val="p2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АННОТАЦИЯ РАБОЧЕЙ ПРОГРАММЫ ДИСЦИПЛИНЫ</w:t>
      </w:r>
    </w:p>
    <w:p w:rsidR="001B6956" w:rsidRPr="00B46D31" w:rsidRDefault="001B6956" w:rsidP="00F00809">
      <w:pPr>
        <w:pStyle w:val="p3"/>
        <w:shd w:val="clear" w:color="auto" w:fill="FFFFFF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F00809"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>Дисциплина Б</w:t>
      </w:r>
      <w:r w:rsidRPr="009A6083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.В.ДВ.6.1</w:t>
      </w:r>
      <w:r w:rsidRPr="009A6083">
        <w:rPr>
          <w:color w:val="000000"/>
          <w:sz w:val="28"/>
          <w:szCs w:val="28"/>
        </w:rPr>
        <w:t xml:space="preserve">  </w:t>
      </w:r>
      <w:r>
        <w:rPr>
          <w:sz w:val="28"/>
          <w:szCs w:val="28"/>
        </w:rPr>
        <w:t>Управление финансовыми рисками</w:t>
      </w:r>
    </w:p>
    <w:p w:rsidR="001B6956" w:rsidRDefault="001B6956" w:rsidP="00B46D31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Семестр: </w:t>
      </w:r>
      <w:r w:rsidRPr="00F00809">
        <w:rPr>
          <w:rStyle w:val="s1"/>
          <w:bCs/>
          <w:color w:val="000000"/>
          <w:sz w:val="28"/>
          <w:szCs w:val="28"/>
        </w:rPr>
        <w:t>6</w:t>
      </w:r>
    </w:p>
    <w:p w:rsidR="001B6956" w:rsidRDefault="001B6956" w:rsidP="00B46D31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часов: </w:t>
      </w:r>
      <w:r>
        <w:rPr>
          <w:rStyle w:val="s1"/>
          <w:bCs/>
          <w:color w:val="000000"/>
          <w:sz w:val="28"/>
          <w:szCs w:val="28"/>
        </w:rPr>
        <w:t>144</w:t>
      </w:r>
    </w:p>
    <w:p w:rsidR="001B6956" w:rsidRDefault="001B6956" w:rsidP="00B46D31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зачетных единиц: </w:t>
      </w:r>
      <w:r w:rsidRPr="00B46D31">
        <w:rPr>
          <w:rStyle w:val="s1"/>
          <w:bCs/>
          <w:color w:val="000000"/>
          <w:sz w:val="28"/>
          <w:szCs w:val="28"/>
        </w:rPr>
        <w:t>2</w:t>
      </w:r>
    </w:p>
    <w:p w:rsidR="001B6956" w:rsidRDefault="001B6956" w:rsidP="00B46D31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Промежуточная аттестация:</w:t>
      </w:r>
      <w:r>
        <w:rPr>
          <w:rStyle w:val="apple-converted-space"/>
          <w:color w:val="000000"/>
          <w:sz w:val="28"/>
          <w:szCs w:val="28"/>
        </w:rPr>
        <w:t xml:space="preserve"> зачёт</w:t>
      </w:r>
    </w:p>
    <w:p w:rsidR="001B6956" w:rsidRDefault="001B6956" w:rsidP="00B46D31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1B6956" w:rsidRDefault="001B6956" w:rsidP="00B46D31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Место дисциплины в структуре ООП:</w:t>
      </w:r>
    </w:p>
    <w:p w:rsidR="001B6956" w:rsidRDefault="001B6956" w:rsidP="003D1B8D">
      <w:pPr>
        <w:widowControl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D1B8D">
        <w:rPr>
          <w:rFonts w:ascii="Times New Roman" w:hAnsi="Times New Roman"/>
          <w:color w:val="000000"/>
          <w:sz w:val="28"/>
          <w:szCs w:val="28"/>
        </w:rPr>
        <w:t>Дисциплина по выбору «Управление финансовыми рисками» в</w:t>
      </w:r>
      <w:r>
        <w:rPr>
          <w:rFonts w:ascii="Times New Roman" w:hAnsi="Times New Roman"/>
          <w:color w:val="000000"/>
          <w:sz w:val="28"/>
          <w:szCs w:val="28"/>
        </w:rPr>
        <w:t xml:space="preserve">ходит </w:t>
      </w:r>
      <w:r w:rsidRPr="003D1B8D">
        <w:rPr>
          <w:rFonts w:ascii="Times New Roman" w:hAnsi="Times New Roman"/>
          <w:color w:val="000000"/>
          <w:sz w:val="28"/>
          <w:szCs w:val="28"/>
        </w:rPr>
        <w:t xml:space="preserve">в </w:t>
      </w:r>
      <w:r>
        <w:rPr>
          <w:rFonts w:ascii="Times New Roman" w:hAnsi="Times New Roman"/>
          <w:color w:val="000000"/>
          <w:sz w:val="28"/>
          <w:szCs w:val="28"/>
        </w:rPr>
        <w:t>в</w:t>
      </w:r>
      <w:r w:rsidRPr="003D1B8D">
        <w:rPr>
          <w:rFonts w:ascii="Times New Roman" w:hAnsi="Times New Roman"/>
          <w:color w:val="000000"/>
          <w:sz w:val="28"/>
          <w:szCs w:val="28"/>
        </w:rPr>
        <w:t>ариативн</w:t>
      </w:r>
      <w:r>
        <w:rPr>
          <w:rFonts w:ascii="Times New Roman" w:hAnsi="Times New Roman"/>
          <w:color w:val="000000"/>
          <w:sz w:val="28"/>
          <w:szCs w:val="28"/>
        </w:rPr>
        <w:t>ую</w:t>
      </w:r>
      <w:r w:rsidRPr="003D1B8D">
        <w:rPr>
          <w:rFonts w:ascii="Times New Roman" w:hAnsi="Times New Roman"/>
          <w:color w:val="000000"/>
          <w:sz w:val="28"/>
          <w:szCs w:val="28"/>
        </w:rPr>
        <w:t xml:space="preserve"> част</w:t>
      </w:r>
      <w:r>
        <w:rPr>
          <w:rFonts w:ascii="Times New Roman" w:hAnsi="Times New Roman"/>
          <w:color w:val="000000"/>
          <w:sz w:val="28"/>
          <w:szCs w:val="28"/>
        </w:rPr>
        <w:t>ь</w:t>
      </w:r>
      <w:r w:rsidRPr="003D1B8D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D1B8D">
        <w:rPr>
          <w:rFonts w:ascii="Times New Roman" w:hAnsi="Times New Roman"/>
          <w:color w:val="000000"/>
          <w:sz w:val="28"/>
          <w:szCs w:val="28"/>
        </w:rPr>
        <w:t xml:space="preserve"> учебного плана подготовки бакалавров по направлению 38.03.01</w:t>
      </w:r>
      <w:r w:rsidRPr="003D1B8D"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</w:t>
      </w:r>
      <w:r w:rsidRPr="003D1B8D">
        <w:rPr>
          <w:rStyle w:val="s2"/>
          <w:rFonts w:ascii="Times New Roman" w:hAnsi="Times New Roman"/>
          <w:i/>
          <w:iCs/>
          <w:color w:val="000000"/>
          <w:sz w:val="28"/>
          <w:szCs w:val="28"/>
        </w:rPr>
        <w:t xml:space="preserve">Экономика, </w:t>
      </w:r>
      <w:r w:rsidRPr="003D1B8D">
        <w:rPr>
          <w:rFonts w:ascii="Times New Roman" w:hAnsi="Times New Roman"/>
          <w:color w:val="000000"/>
          <w:sz w:val="28"/>
          <w:szCs w:val="28"/>
        </w:rPr>
        <w:t>профиль «Финансы и кредит».</w:t>
      </w:r>
      <w:r w:rsidRPr="003D1B8D">
        <w:rPr>
          <w:rFonts w:ascii="Times New Roman" w:hAnsi="Times New Roman"/>
          <w:sz w:val="28"/>
          <w:szCs w:val="28"/>
        </w:rPr>
        <w:t xml:space="preserve"> </w:t>
      </w:r>
    </w:p>
    <w:p w:rsidR="001B6956" w:rsidRPr="003D1B8D" w:rsidRDefault="001B6956" w:rsidP="003D1B8D">
      <w:pPr>
        <w:widowControl w:val="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D1B8D">
        <w:rPr>
          <w:rFonts w:ascii="Times New Roman" w:hAnsi="Times New Roman"/>
          <w:sz w:val="28"/>
          <w:szCs w:val="28"/>
        </w:rPr>
        <w:t xml:space="preserve">Знания и навыки, полученные в процессе изучения дисциплины, будут использованы студентами при написании </w:t>
      </w:r>
      <w:r w:rsidRPr="003D1B8D">
        <w:rPr>
          <w:rFonts w:ascii="Times New Roman" w:hAnsi="Times New Roman"/>
          <w:color w:val="000000"/>
          <w:sz w:val="28"/>
          <w:szCs w:val="28"/>
        </w:rPr>
        <w:t>выпускной квалификационной (дипломной) работы и в процессе решения круга задач профессиональной деятельности.</w:t>
      </w:r>
    </w:p>
    <w:p w:rsidR="001B6956" w:rsidRPr="00480856" w:rsidRDefault="001B6956" w:rsidP="00B46D31">
      <w:pPr>
        <w:pStyle w:val="p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1B6956" w:rsidRDefault="001B6956" w:rsidP="00E15F55">
      <w:pPr>
        <w:shd w:val="clear" w:color="auto" w:fill="FFFFFF"/>
        <w:ind w:firstLine="708"/>
        <w:jc w:val="both"/>
        <w:textAlignment w:val="top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  <w:r w:rsidRPr="007719F7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>Цель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и задачи освоения</w:t>
      </w:r>
      <w:r w:rsidRPr="007719F7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дисциплины: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</w:p>
    <w:p w:rsidR="001B6956" w:rsidRPr="006454F3" w:rsidRDefault="001B6956" w:rsidP="00E15F55">
      <w:pPr>
        <w:shd w:val="clear" w:color="auto" w:fill="FFFFFF"/>
        <w:ind w:firstLine="708"/>
        <w:jc w:val="both"/>
        <w:textAlignment w:val="top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46D31">
        <w:rPr>
          <w:rStyle w:val="s1"/>
          <w:rFonts w:ascii="Times New Roman" w:hAnsi="Times New Roman"/>
          <w:bCs/>
          <w:color w:val="000000"/>
          <w:sz w:val="28"/>
          <w:szCs w:val="28"/>
        </w:rPr>
        <w:t>Цель дисциплины</w:t>
      </w:r>
      <w:r>
        <w:rPr>
          <w:lang w:eastAsia="ru-RU"/>
        </w:rPr>
        <w:t xml:space="preserve"> –</w:t>
      </w:r>
      <w:r w:rsidRPr="00B46D31">
        <w:rPr>
          <w:lang w:eastAsia="ru-RU"/>
        </w:rPr>
        <w:t xml:space="preserve"> </w:t>
      </w: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формирование у студентов теоретических основ и практических</w:t>
      </w:r>
      <w:r w:rsidRPr="006454F3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навыков в области управления финансовыми рисками, использованию опыта работы западных и российских компаний, разработки экономически эффективных финансовых и инвестиционных решений при минимизации риска потерь.</w:t>
      </w:r>
    </w:p>
    <w:p w:rsidR="001B6956" w:rsidRPr="00B46D31" w:rsidRDefault="001B6956" w:rsidP="00E15F55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B46D31">
        <w:rPr>
          <w:rStyle w:val="s1"/>
          <w:bCs/>
          <w:color w:val="000000"/>
          <w:sz w:val="28"/>
          <w:szCs w:val="28"/>
        </w:rPr>
        <w:t>Задачи:</w:t>
      </w:r>
    </w:p>
    <w:p w:rsidR="001B6956" w:rsidRPr="006454F3" w:rsidRDefault="001B6956" w:rsidP="00E15F55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– изучить место и роль финансовых рисков в экономической деятельности, их классификацию;</w:t>
      </w:r>
    </w:p>
    <w:p w:rsidR="001B6956" w:rsidRPr="006454F3" w:rsidRDefault="001B6956" w:rsidP="00E15F55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– изучить статистические измерители финансового риска;</w:t>
      </w:r>
    </w:p>
    <w:p w:rsidR="001B6956" w:rsidRPr="006454F3" w:rsidRDefault="001B6956" w:rsidP="00E15F55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– освоить основные принципы принятия оптимального решения в условиях рисковых финансовых операций;</w:t>
      </w:r>
    </w:p>
    <w:p w:rsidR="001B6956" w:rsidRPr="006454F3" w:rsidRDefault="001B6956" w:rsidP="00E15F55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– освоить основные приемы риск – менеджмента;</w:t>
      </w:r>
    </w:p>
    <w:p w:rsidR="001B6956" w:rsidRPr="006454F3" w:rsidRDefault="001B6956" w:rsidP="00E15F55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– овладеть основными методами количественной оценки финансовых рисков;</w:t>
      </w:r>
    </w:p>
    <w:p w:rsidR="001B6956" w:rsidRDefault="001B6956" w:rsidP="00E15F55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– овладеть основными методами эффективного управления и снижения финансовых рисков;</w:t>
      </w:r>
    </w:p>
    <w:p w:rsidR="001B6956" w:rsidRPr="006454F3" w:rsidRDefault="001B6956" w:rsidP="00B46D31">
      <w:pPr>
        <w:shd w:val="clear" w:color="auto" w:fill="FFFFFF"/>
        <w:spacing w:line="120" w:lineRule="auto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B6956" w:rsidRDefault="001B6956" w:rsidP="00E15F55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rStyle w:val="s1"/>
          <w:b/>
          <w:bCs/>
          <w:color w:val="000000"/>
          <w:sz w:val="28"/>
          <w:szCs w:val="28"/>
        </w:rPr>
      </w:pPr>
      <w:r w:rsidRPr="007719F7">
        <w:rPr>
          <w:rStyle w:val="s1"/>
          <w:b/>
          <w:bCs/>
          <w:color w:val="000000"/>
          <w:sz w:val="28"/>
          <w:szCs w:val="28"/>
        </w:rPr>
        <w:t>Содержание дисциплины:</w:t>
      </w:r>
    </w:p>
    <w:p w:rsidR="001B6956" w:rsidRDefault="001B6956" w:rsidP="00B46D31">
      <w:pPr>
        <w:shd w:val="clear" w:color="auto" w:fill="FFFFFF"/>
        <w:jc w:val="both"/>
        <w:textAlignment w:val="top"/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        </w:t>
      </w:r>
      <w:r w:rsidRPr="006454F3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454F3">
        <w:rPr>
          <w:rFonts w:ascii="Times New Roman" w:hAnsi="Times New Roman"/>
          <w:i/>
          <w:sz w:val="28"/>
          <w:szCs w:val="28"/>
          <w:lang w:eastAsia="ru-RU"/>
        </w:rPr>
        <w:t>Место и роль рисков в экономической деятельности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Понятие риска, классификация рисков. Процесс и специфика управления экономическими рисками. Методы оценки экономических рисков. Система неопределённостей. Факторы, обусловливающие неопределённость рыночной экономики. Понятие оптимальных решений и критерии оптимальности в условиях неопределённости. Оптимальность по Парето. Оценка степени риска в условиях определённости. Сравнительная оценка вариантов решений в зависимости от критериев эффективности.</w:t>
      </w:r>
    </w:p>
    <w:p w:rsidR="001B6956" w:rsidRPr="00B46D31" w:rsidRDefault="001B6956" w:rsidP="00B46D31">
      <w:pPr>
        <w:shd w:val="clear" w:color="auto" w:fill="FFFFFF"/>
        <w:jc w:val="both"/>
        <w:textAlignment w:val="top"/>
        <w:rPr>
          <w:rFonts w:ascii="Times New Roman" w:hAnsi="Times New Roman"/>
          <w:i/>
          <w:sz w:val="28"/>
          <w:szCs w:val="28"/>
          <w:lang w:eastAsia="ru-RU"/>
        </w:rPr>
      </w:pPr>
      <w:r w:rsidRPr="00B46D31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smartTag w:uri="urn:schemas-microsoft-com:office:smarttags" w:element="PersonName">
        <w:r w:rsidRPr="00B46D31">
          <w:rPr>
            <w:rFonts w:ascii="Times New Roman" w:hAnsi="Times New Roman"/>
            <w:i/>
            <w:sz w:val="28"/>
            <w:szCs w:val="28"/>
            <w:lang w:eastAsia="ru-RU"/>
          </w:rPr>
          <w:t>Финансов</w:t>
        </w:r>
      </w:smartTag>
      <w:r w:rsidRPr="00B46D31">
        <w:rPr>
          <w:rFonts w:ascii="Times New Roman" w:hAnsi="Times New Roman"/>
          <w:i/>
          <w:sz w:val="28"/>
          <w:szCs w:val="28"/>
          <w:lang w:eastAsia="ru-RU"/>
        </w:rPr>
        <w:t>ые риски.</w:t>
      </w:r>
      <w:r w:rsidRPr="00480856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bookmarkStart w:id="0" w:name="_GoBack"/>
      <w:bookmarkEnd w:id="0"/>
      <w:smartTag w:uri="urn:schemas-microsoft-com:office:smarttags" w:element="PersonName">
        <w:r w:rsidRPr="00B46D31">
          <w:rPr>
            <w:rFonts w:ascii="Times New Roman" w:hAnsi="Times New Roman"/>
            <w:sz w:val="28"/>
            <w:szCs w:val="28"/>
          </w:rPr>
          <w:t>Финансов</w:t>
        </w:r>
      </w:smartTag>
      <w:r w:rsidRPr="00B46D31">
        <w:rPr>
          <w:rFonts w:ascii="Times New Roman" w:hAnsi="Times New Roman"/>
          <w:sz w:val="28"/>
          <w:szCs w:val="28"/>
        </w:rPr>
        <w:t xml:space="preserve">ые потери и риски. Классификация финансовых рисков. Риски развития. Процентные риски. Риск потерь от изменения потока платежей. Риск ликвидности. Инфляционный риск. Валютные риски. Риски активов. Виды и измерители финансово-банковских рисков. Определение и применение рейтингов финансовых объектов. </w:t>
      </w:r>
    </w:p>
    <w:p w:rsidR="001B6956" w:rsidRPr="006454F3" w:rsidRDefault="001B6956" w:rsidP="00E15F55">
      <w:pPr>
        <w:shd w:val="clear" w:color="auto" w:fill="FFFFFF"/>
        <w:jc w:val="both"/>
        <w:textAlignment w:val="top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</w:p>
    <w:p w:rsidR="001B6956" w:rsidRPr="00B46D31" w:rsidRDefault="001B6956" w:rsidP="00B46D31">
      <w:pPr>
        <w:shd w:val="clear" w:color="auto" w:fill="FFFFFF"/>
        <w:jc w:val="both"/>
        <w:textAlignment w:val="top"/>
        <w:rPr>
          <w:rFonts w:ascii="Times New Roman" w:hAnsi="Times New Roman"/>
          <w:i/>
          <w:sz w:val="28"/>
          <w:szCs w:val="28"/>
          <w:lang w:eastAsia="ru-RU"/>
        </w:rPr>
      </w:pPr>
      <w:r w:rsidRPr="006454F3">
        <w:rPr>
          <w:rFonts w:ascii="Times New Roman" w:hAnsi="Times New Roman"/>
          <w:i/>
          <w:sz w:val="28"/>
          <w:szCs w:val="28"/>
          <w:lang w:eastAsia="ru-RU"/>
        </w:rPr>
        <w:t>Статистические измерители финансового риска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Вероятностная оценка степени финансового риска. Срок – простейшая мера риска. Волатильность, волатильность портфеля активов и доходность. Влияние диверсификации на волатильность портфеля. Коэффициент бета. Премия на риск. Вероятность кредитного дефолта. Дюрация, выпуклость, оценка чувствительности цены финансового инструмента.</w:t>
      </w:r>
    </w:p>
    <w:p w:rsidR="001B6956" w:rsidRPr="00B46D31" w:rsidRDefault="001B6956" w:rsidP="00B46D31">
      <w:pPr>
        <w:shd w:val="clear" w:color="auto" w:fill="FFFFFF"/>
        <w:jc w:val="both"/>
        <w:textAlignment w:val="top"/>
        <w:rPr>
          <w:rFonts w:ascii="Times New Roman" w:hAnsi="Times New Roman"/>
          <w:i/>
          <w:sz w:val="28"/>
          <w:szCs w:val="28"/>
          <w:lang w:eastAsia="ru-RU"/>
        </w:rPr>
      </w:pPr>
      <w:r w:rsidRPr="006454F3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454F3">
        <w:rPr>
          <w:rFonts w:ascii="Times New Roman" w:hAnsi="Times New Roman"/>
          <w:i/>
          <w:sz w:val="28"/>
          <w:szCs w:val="28"/>
          <w:lang w:eastAsia="ru-RU"/>
        </w:rPr>
        <w:t>Рисковые инвестиционные процессы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Инвестиционные риски. Ставки доходности рисковых активов. Дисконтирование во времени. Оценка инвестиций. Чистая дисконтированная стоимость, индекс рентабельности инвестиций, срок окупаемости. Рисковые инвестиционные платежи. Теория и проблема выбора инвестиционного портфеля. Процесс формирования инвестиционного портфеля. Портфель с множеством рискованных активов. Эффективный портфель, составленный из двух рискованных активов. Оптимальный </w:t>
      </w:r>
      <w:r w:rsidRPr="00B46D31">
        <w:rPr>
          <w:rFonts w:ascii="Times New Roman" w:hAnsi="Times New Roman"/>
          <w:color w:val="000000"/>
          <w:spacing w:val="-20"/>
          <w:sz w:val="28"/>
          <w:szCs w:val="28"/>
          <w:lang w:eastAsia="ru-RU"/>
        </w:rPr>
        <w:t>п</w:t>
      </w:r>
      <w:r w:rsidRPr="00B46D31">
        <w:rPr>
          <w:rFonts w:ascii="Times New Roman" w:hAnsi="Times New Roman"/>
          <w:color w:val="000000"/>
          <w:sz w:val="28"/>
          <w:szCs w:val="28"/>
          <w:lang w:eastAsia="ru-RU"/>
        </w:rPr>
        <w:t>ор</w:t>
      </w:r>
      <w:r w:rsidRPr="00B46D31">
        <w:rPr>
          <w:rFonts w:ascii="Times New Roman" w:hAnsi="Times New Roman"/>
          <w:color w:val="000000"/>
          <w:spacing w:val="-20"/>
          <w:sz w:val="28"/>
          <w:szCs w:val="28"/>
          <w:lang w:eastAsia="ru-RU"/>
        </w:rPr>
        <w:t>тфе</w:t>
      </w:r>
      <w:r w:rsidRPr="00B46D31">
        <w:rPr>
          <w:rFonts w:ascii="Times New Roman" w:hAnsi="Times New Roman"/>
          <w:color w:val="000000"/>
          <w:sz w:val="28"/>
          <w:szCs w:val="28"/>
          <w:lang w:eastAsia="ru-RU"/>
        </w:rPr>
        <w:t>ль</w:t>
      </w:r>
      <w:r w:rsidRPr="00B46D31">
        <w:rPr>
          <w:rFonts w:ascii="Times New Roman" w:hAnsi="Times New Roman"/>
          <w:color w:val="000000"/>
          <w:spacing w:val="-20"/>
          <w:sz w:val="28"/>
          <w:szCs w:val="28"/>
          <w:lang w:eastAsia="ru-RU"/>
        </w:rPr>
        <w:t>, сост</w:t>
      </w:r>
      <w:r w:rsidRPr="00B46D31">
        <w:rPr>
          <w:rFonts w:ascii="Times New Roman" w:hAnsi="Times New Roman"/>
          <w:color w:val="000000"/>
          <w:sz w:val="28"/>
          <w:szCs w:val="28"/>
          <w:lang w:eastAsia="ru-RU"/>
        </w:rPr>
        <w:t>авленн</w:t>
      </w:r>
      <w:r w:rsidRPr="00B46D31">
        <w:rPr>
          <w:rFonts w:ascii="Times New Roman" w:hAnsi="Times New Roman"/>
          <w:color w:val="000000"/>
          <w:spacing w:val="-20"/>
          <w:sz w:val="28"/>
          <w:szCs w:val="28"/>
          <w:lang w:eastAsia="ru-RU"/>
        </w:rPr>
        <w:t>ы</w:t>
      </w:r>
      <w:r w:rsidRPr="00B46D31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B46D31">
        <w:rPr>
          <w:rFonts w:ascii="Times New Roman" w:hAnsi="Times New Roman"/>
          <w:color w:val="000000"/>
          <w:spacing w:val="-20"/>
          <w:sz w:val="28"/>
          <w:szCs w:val="28"/>
          <w:lang w:eastAsia="ru-RU"/>
        </w:rPr>
        <w:t xml:space="preserve"> из б</w:t>
      </w:r>
      <w:r w:rsidRPr="00B46D31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B46D31">
        <w:rPr>
          <w:rFonts w:ascii="Times New Roman" w:hAnsi="Times New Roman"/>
          <w:color w:val="000000"/>
          <w:spacing w:val="-20"/>
          <w:sz w:val="28"/>
          <w:szCs w:val="28"/>
          <w:lang w:eastAsia="ru-RU"/>
        </w:rPr>
        <w:t>р</w:t>
      </w:r>
      <w:r w:rsidRPr="00B46D31">
        <w:rPr>
          <w:rFonts w:ascii="Times New Roman" w:hAnsi="Times New Roman"/>
          <w:color w:val="000000"/>
          <w:sz w:val="28"/>
          <w:szCs w:val="28"/>
          <w:lang w:eastAsia="ru-RU"/>
        </w:rPr>
        <w:t>иск</w:t>
      </w:r>
      <w:r w:rsidRPr="00B46D31">
        <w:rPr>
          <w:rFonts w:ascii="Times New Roman" w:hAnsi="Times New Roman"/>
          <w:color w:val="000000"/>
          <w:spacing w:val="-20"/>
          <w:sz w:val="28"/>
          <w:szCs w:val="28"/>
          <w:lang w:eastAsia="ru-RU"/>
        </w:rPr>
        <w:t>о</w:t>
      </w:r>
      <w:r w:rsidRPr="00B46D31">
        <w:rPr>
          <w:rFonts w:ascii="Times New Roman" w:hAnsi="Times New Roman"/>
          <w:color w:val="000000"/>
          <w:sz w:val="28"/>
          <w:szCs w:val="28"/>
          <w:lang w:eastAsia="ru-RU"/>
        </w:rPr>
        <w:t>вы</w:t>
      </w:r>
      <w:r w:rsidRPr="00B46D31">
        <w:rPr>
          <w:rFonts w:ascii="Times New Roman" w:hAnsi="Times New Roman"/>
          <w:color w:val="000000"/>
          <w:spacing w:val="-20"/>
          <w:sz w:val="28"/>
          <w:szCs w:val="28"/>
          <w:lang w:eastAsia="ru-RU"/>
        </w:rPr>
        <w:t>х и</w:t>
      </w: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рискованных активов.</w:t>
      </w:r>
    </w:p>
    <w:p w:rsidR="001B6956" w:rsidRPr="00B46D31" w:rsidRDefault="001B6956" w:rsidP="00E15F55">
      <w:pPr>
        <w:shd w:val="clear" w:color="auto" w:fill="FFFFFF"/>
        <w:jc w:val="both"/>
        <w:textAlignment w:val="top"/>
        <w:rPr>
          <w:rFonts w:ascii="Times New Roman" w:hAnsi="Times New Roman"/>
          <w:i/>
          <w:sz w:val="28"/>
          <w:szCs w:val="28"/>
          <w:lang w:eastAsia="ru-RU"/>
        </w:rPr>
      </w:pPr>
      <w:r w:rsidRPr="006454F3">
        <w:rPr>
          <w:bCs/>
          <w:i/>
          <w:iCs/>
          <w:color w:val="000000"/>
          <w:lang w:eastAsia="ru-RU"/>
        </w:rPr>
        <w:t xml:space="preserve"> </w:t>
      </w:r>
      <w:r w:rsidRPr="00B46D31">
        <w:rPr>
          <w:rFonts w:ascii="Times New Roman" w:hAnsi="Times New Roman"/>
          <w:i/>
          <w:sz w:val="28"/>
          <w:szCs w:val="28"/>
          <w:lang w:eastAsia="ru-RU"/>
        </w:rPr>
        <w:t xml:space="preserve">Методы количественной оценки финансовых рисков. </w:t>
      </w:r>
      <w:r w:rsidRPr="00B46D31">
        <w:rPr>
          <w:rFonts w:ascii="Times New Roman" w:eastAsia="MS Mincho" w:hAnsi="Times New Roman"/>
          <w:sz w:val="28"/>
          <w:szCs w:val="28"/>
        </w:rPr>
        <w:t>Вариационно-ковариационный подход, историческое моделирование, симуляция. Методы стоимостной оценки риска (</w:t>
      </w:r>
      <w:r w:rsidRPr="00B46D31">
        <w:rPr>
          <w:rFonts w:ascii="Times New Roman" w:eastAsia="MS Mincho" w:hAnsi="Times New Roman"/>
          <w:sz w:val="28"/>
          <w:szCs w:val="28"/>
          <w:lang w:val="en-US"/>
        </w:rPr>
        <w:t>VaR</w:t>
      </w:r>
      <w:r w:rsidRPr="00B46D31">
        <w:rPr>
          <w:rFonts w:ascii="Times New Roman" w:eastAsia="MS Mincho" w:hAnsi="Times New Roman"/>
          <w:sz w:val="28"/>
          <w:szCs w:val="28"/>
        </w:rPr>
        <w:t xml:space="preserve">), что и как измеряет </w:t>
      </w:r>
      <w:r w:rsidRPr="00B46D31">
        <w:rPr>
          <w:rFonts w:ascii="Times New Roman" w:eastAsia="MS Mincho" w:hAnsi="Times New Roman"/>
          <w:sz w:val="28"/>
          <w:szCs w:val="28"/>
          <w:lang w:val="en-US"/>
        </w:rPr>
        <w:t>VaR</w:t>
      </w:r>
      <w:r w:rsidRPr="00B46D31">
        <w:rPr>
          <w:rFonts w:ascii="Times New Roman" w:eastAsia="MS Mincho" w:hAnsi="Times New Roman"/>
          <w:sz w:val="28"/>
          <w:szCs w:val="28"/>
        </w:rPr>
        <w:t xml:space="preserve">. Параметрические и непараметрические методы оценивания </w:t>
      </w:r>
      <w:r w:rsidRPr="00B46D31">
        <w:rPr>
          <w:rFonts w:ascii="Times New Roman" w:eastAsia="MS Mincho" w:hAnsi="Times New Roman"/>
          <w:sz w:val="28"/>
          <w:szCs w:val="28"/>
          <w:lang w:val="en-US"/>
        </w:rPr>
        <w:t>VaR</w:t>
      </w:r>
      <w:r w:rsidRPr="00B46D31">
        <w:rPr>
          <w:rFonts w:ascii="Times New Roman" w:eastAsia="MS Mincho" w:hAnsi="Times New Roman"/>
          <w:sz w:val="28"/>
          <w:szCs w:val="28"/>
        </w:rPr>
        <w:t xml:space="preserve">. Оценивание </w:t>
      </w:r>
      <w:r w:rsidRPr="00B46D31">
        <w:rPr>
          <w:rFonts w:ascii="Times New Roman" w:eastAsia="MS Mincho" w:hAnsi="Times New Roman"/>
          <w:sz w:val="28"/>
          <w:szCs w:val="28"/>
          <w:lang w:val="en-US"/>
        </w:rPr>
        <w:t>VaR</w:t>
      </w:r>
      <w:r w:rsidRPr="00B46D31">
        <w:rPr>
          <w:rFonts w:ascii="Times New Roman" w:eastAsia="MS Mincho" w:hAnsi="Times New Roman"/>
          <w:sz w:val="28"/>
          <w:szCs w:val="28"/>
        </w:rPr>
        <w:t xml:space="preserve"> для портфеля активов. Модель теории арбитражного ценообразования, имитационная модель оценки риска, модель изменения денежных потоков, модель Блэка, модель Тобина-Шарпа-Линтнера, модель Марковица. Проблемы оценки риска.</w:t>
      </w:r>
    </w:p>
    <w:p w:rsidR="001B6956" w:rsidRPr="00B46D31" w:rsidRDefault="001B6956" w:rsidP="00B46D31">
      <w:pPr>
        <w:shd w:val="clear" w:color="auto" w:fill="FFFFFF"/>
        <w:jc w:val="both"/>
        <w:textAlignment w:val="top"/>
        <w:rPr>
          <w:rFonts w:ascii="Times New Roman" w:hAnsi="Times New Roman"/>
          <w:i/>
          <w:sz w:val="28"/>
          <w:szCs w:val="28"/>
          <w:lang w:eastAsia="ru-RU"/>
        </w:rPr>
      </w:pPr>
      <w:r w:rsidRPr="00B46D31"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 </w:t>
      </w:r>
      <w:r w:rsidRPr="00B46D31">
        <w:rPr>
          <w:rFonts w:ascii="Times New Roman" w:hAnsi="Times New Roman"/>
          <w:i/>
          <w:sz w:val="28"/>
          <w:szCs w:val="28"/>
          <w:lang w:eastAsia="ru-RU"/>
        </w:rPr>
        <w:t xml:space="preserve">Общие принципы управления финансовыми рисками. </w:t>
      </w:r>
      <w:r w:rsidRPr="00B46D31">
        <w:rPr>
          <w:rFonts w:ascii="Times New Roman" w:hAnsi="Times New Roman"/>
          <w:sz w:val="28"/>
          <w:szCs w:val="28"/>
        </w:rPr>
        <w:t xml:space="preserve">Стратегии управления риском. Схема процесса управления риском. Модель управления рисками. Выбор приёмов управления рисками. Качественное управление </w:t>
      </w:r>
      <w:r w:rsidRPr="00B46D31">
        <w:rPr>
          <w:rFonts w:ascii="Times New Roman" w:eastAsia="MS Mincho" w:hAnsi="Times New Roman"/>
          <w:sz w:val="28"/>
          <w:szCs w:val="28"/>
        </w:rPr>
        <w:t>и контроль над финансовыми рисками. Специфика управления риском в различных финансовых организациях. Роль информации в процессе принятия решения. Асимметрия принятия решений. Учёт отношения лица, принимающего решение, к риску. Инвариантность поведения. Теория ожидаемой полезности. Теория перспективы.</w:t>
      </w:r>
    </w:p>
    <w:p w:rsidR="001B6956" w:rsidRPr="00B46D31" w:rsidRDefault="001B6956" w:rsidP="00B46D31">
      <w:pPr>
        <w:shd w:val="clear" w:color="auto" w:fill="FFFFFF"/>
        <w:jc w:val="both"/>
        <w:textAlignment w:val="top"/>
        <w:rPr>
          <w:rFonts w:ascii="Times New Roman" w:hAnsi="Times New Roman"/>
          <w:i/>
          <w:sz w:val="28"/>
          <w:szCs w:val="28"/>
          <w:lang w:eastAsia="ru-RU"/>
        </w:rPr>
      </w:pPr>
      <w:r w:rsidRPr="006454F3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454F3">
        <w:rPr>
          <w:rFonts w:ascii="Times New Roman" w:hAnsi="Times New Roman"/>
          <w:i/>
          <w:sz w:val="28"/>
          <w:szCs w:val="28"/>
          <w:lang w:eastAsia="ru-RU"/>
        </w:rPr>
        <w:t>Основные методы и пути снижения финансовых рисков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6454F3">
        <w:rPr>
          <w:rFonts w:ascii="Times New Roman" w:hAnsi="Times New Roman"/>
          <w:color w:val="000000"/>
          <w:sz w:val="28"/>
          <w:szCs w:val="28"/>
          <w:lang w:eastAsia="ru-RU"/>
        </w:rPr>
        <w:t>Диверсификация. Страхование риска. Основные характеристики страховых контрактов. Расчёт страховых операций. Преимущества и недостатки страхования. Хеджирование. Форвардные и фьючерсные контракты. Опционы, свопы. Измерение эффективности  хеджирования. Лимитирование. Резервирование средств (самострахование).</w:t>
      </w:r>
    </w:p>
    <w:p w:rsidR="001B6956" w:rsidRPr="00B46D31" w:rsidRDefault="001B6956" w:rsidP="00B46D31">
      <w:pPr>
        <w:shd w:val="clear" w:color="auto" w:fill="FFFFFF"/>
        <w:jc w:val="both"/>
        <w:textAlignment w:val="top"/>
        <w:rPr>
          <w:rFonts w:ascii="Times New Roman" w:eastAsia="MS Mincho" w:hAnsi="Times New Roman"/>
          <w:i/>
          <w:sz w:val="28"/>
          <w:szCs w:val="28"/>
        </w:rPr>
      </w:pPr>
      <w:r w:rsidRPr="00B46D31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B46D31">
        <w:rPr>
          <w:rFonts w:ascii="Times New Roman" w:eastAsia="MS Mincho" w:hAnsi="Times New Roman"/>
          <w:i/>
          <w:sz w:val="28"/>
          <w:szCs w:val="28"/>
        </w:rPr>
        <w:t xml:space="preserve">Структура и достаточность капитала. </w:t>
      </w:r>
      <w:r w:rsidRPr="00B46D31">
        <w:rPr>
          <w:rFonts w:ascii="Times New Roman" w:eastAsia="MS Mincho" w:hAnsi="Times New Roman"/>
          <w:sz w:val="28"/>
          <w:szCs w:val="28"/>
        </w:rPr>
        <w:t xml:space="preserve">Теория структуры капитала (теория компромисса). Показатели капитала. Влияние финансовых рисков на требования к капиталу. Базельский подход к управлению рисками. Управление капиталом и создание стоимости. </w:t>
      </w:r>
      <w:r w:rsidRPr="00B46D31">
        <w:rPr>
          <w:rFonts w:ascii="Times New Roman" w:hAnsi="Times New Roman"/>
          <w:bCs/>
          <w:iCs/>
          <w:color w:val="000000"/>
          <w:sz w:val="28"/>
          <w:szCs w:val="28"/>
        </w:rPr>
        <w:t>Связь финансового и операционного рычага с совокупным риском.</w:t>
      </w:r>
    </w:p>
    <w:p w:rsidR="001B6956" w:rsidRPr="006454F3" w:rsidRDefault="001B6956" w:rsidP="00B46D31">
      <w:pPr>
        <w:pStyle w:val="PlainText"/>
        <w:spacing w:line="12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1B6956" w:rsidRPr="00CA580B" w:rsidRDefault="001B6956" w:rsidP="00CA580B">
      <w:pPr>
        <w:tabs>
          <w:tab w:val="left" w:pos="540"/>
        </w:tabs>
        <w:jc w:val="both"/>
        <w:rPr>
          <w:rFonts w:ascii="Times New Roman" w:hAnsi="Times New Roman"/>
          <w:b/>
          <w:sz w:val="28"/>
          <w:szCs w:val="28"/>
        </w:rPr>
      </w:pPr>
      <w:r w:rsidRPr="00CA580B">
        <w:rPr>
          <w:rFonts w:ascii="Times New Roman" w:hAnsi="Times New Roman"/>
        </w:rPr>
        <w:t xml:space="preserve">         </w:t>
      </w:r>
      <w:r w:rsidRPr="00CA580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A580B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CA580B">
        <w:rPr>
          <w:rFonts w:ascii="Times New Roman" w:hAnsi="Times New Roman"/>
          <w:sz w:val="28"/>
          <w:szCs w:val="28"/>
        </w:rPr>
        <w:t xml:space="preserve"> </w:t>
      </w:r>
      <w:r w:rsidRPr="00707B7D">
        <w:rPr>
          <w:rFonts w:ascii="Times New Roman" w:hAnsi="Times New Roman"/>
          <w:sz w:val="28"/>
          <w:szCs w:val="28"/>
        </w:rPr>
        <w:t>профильными</w:t>
      </w:r>
      <w:r w:rsidRPr="00CA580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(ПрК) </w:t>
      </w:r>
      <w:r w:rsidRPr="00CA580B">
        <w:rPr>
          <w:rFonts w:ascii="Times New Roman" w:hAnsi="Times New Roman"/>
          <w:sz w:val="28"/>
          <w:szCs w:val="28"/>
        </w:rPr>
        <w:t>компетенциями:</w:t>
      </w:r>
    </w:p>
    <w:p w:rsidR="001B6956" w:rsidRPr="00E718EB" w:rsidRDefault="001B6956" w:rsidP="00707B7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8EB">
        <w:rPr>
          <w:rFonts w:ascii="Times New Roman" w:hAnsi="Times New Roman" w:cs="Times New Roman"/>
          <w:sz w:val="28"/>
          <w:szCs w:val="28"/>
        </w:rPr>
        <w:t>ПК-21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718EB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18EB">
        <w:rPr>
          <w:rFonts w:ascii="Times New Roman" w:hAnsi="Times New Roman" w:cs="Times New Roman"/>
          <w:sz w:val="28"/>
          <w:szCs w:val="28"/>
        </w:rPr>
        <w:t xml:space="preserve"> составлять финансовые планы организации, обеспечивать осуществление финансовых взаимоотношений с организациями, органами государственной власти и местн</w:t>
      </w:r>
      <w:r>
        <w:rPr>
          <w:rFonts w:ascii="Times New Roman" w:hAnsi="Times New Roman" w:cs="Times New Roman"/>
          <w:sz w:val="28"/>
          <w:szCs w:val="28"/>
        </w:rPr>
        <w:t>ого самоуправления</w:t>
      </w:r>
      <w:r w:rsidRPr="00E718EB">
        <w:rPr>
          <w:rFonts w:ascii="Times New Roman" w:hAnsi="Times New Roman" w:cs="Times New Roman"/>
          <w:sz w:val="28"/>
          <w:szCs w:val="28"/>
        </w:rPr>
        <w:t>;</w:t>
      </w:r>
    </w:p>
    <w:p w:rsidR="001B6956" w:rsidRPr="00E718EB" w:rsidRDefault="001B6956" w:rsidP="00707B7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8EB">
        <w:rPr>
          <w:rFonts w:ascii="Times New Roman" w:hAnsi="Times New Roman" w:cs="Times New Roman"/>
          <w:sz w:val="28"/>
          <w:szCs w:val="28"/>
        </w:rPr>
        <w:t>ПК-22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718EB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18EB">
        <w:rPr>
          <w:rFonts w:ascii="Times New Roman" w:hAnsi="Times New Roman" w:cs="Times New Roman"/>
          <w:sz w:val="28"/>
          <w:szCs w:val="28"/>
        </w:rPr>
        <w:t xml:space="preserve"> применять нормы, регулирующие бюджетные, налоговые, валютные отношения в области страховой, банковской </w:t>
      </w:r>
      <w:r>
        <w:rPr>
          <w:rFonts w:ascii="Times New Roman" w:hAnsi="Times New Roman" w:cs="Times New Roman"/>
          <w:sz w:val="28"/>
          <w:szCs w:val="28"/>
        </w:rPr>
        <w:t>деятельности, учета и контроля</w:t>
      </w:r>
      <w:r w:rsidRPr="00E718EB">
        <w:rPr>
          <w:rFonts w:ascii="Times New Roman" w:hAnsi="Times New Roman" w:cs="Times New Roman"/>
          <w:sz w:val="28"/>
          <w:szCs w:val="28"/>
        </w:rPr>
        <w:t>;</w:t>
      </w:r>
    </w:p>
    <w:p w:rsidR="001B6956" w:rsidRPr="00E718EB" w:rsidRDefault="001B6956" w:rsidP="00707B7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8EB">
        <w:rPr>
          <w:rFonts w:ascii="Times New Roman" w:hAnsi="Times New Roman" w:cs="Times New Roman"/>
          <w:sz w:val="28"/>
          <w:szCs w:val="28"/>
        </w:rPr>
        <w:t>ПК-23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718EB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18EB">
        <w:rPr>
          <w:rFonts w:ascii="Times New Roman" w:hAnsi="Times New Roman" w:cs="Times New Roman"/>
          <w:sz w:val="28"/>
          <w:szCs w:val="28"/>
        </w:rPr>
        <w:t xml:space="preserve"> участвовать в мероприятиях по организации и проведению финансового контроля в секторе государственного и муниципального управления, принимать меры по ре</w:t>
      </w:r>
      <w:r>
        <w:rPr>
          <w:rFonts w:ascii="Times New Roman" w:hAnsi="Times New Roman" w:cs="Times New Roman"/>
          <w:sz w:val="28"/>
          <w:szCs w:val="28"/>
        </w:rPr>
        <w:t>ализации выявленных отклонений</w:t>
      </w:r>
      <w:r w:rsidRPr="00E718EB">
        <w:rPr>
          <w:rFonts w:ascii="Times New Roman" w:hAnsi="Times New Roman" w:cs="Times New Roman"/>
          <w:sz w:val="28"/>
          <w:szCs w:val="28"/>
        </w:rPr>
        <w:t>;</w:t>
      </w:r>
    </w:p>
    <w:p w:rsidR="001B6956" w:rsidRPr="00E718EB" w:rsidRDefault="001B6956" w:rsidP="00707B7D">
      <w:pPr>
        <w:pStyle w:val="ListParagraph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07B7D">
        <w:rPr>
          <w:sz w:val="28"/>
          <w:szCs w:val="28"/>
        </w:rPr>
        <w:t>ПрК-3</w:t>
      </w:r>
      <w:r>
        <w:rPr>
          <w:sz w:val="28"/>
          <w:szCs w:val="28"/>
        </w:rPr>
        <w:t xml:space="preserve">: </w:t>
      </w:r>
      <w:r w:rsidRPr="00E718EB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E718EB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E718EB">
        <w:rPr>
          <w:sz w:val="28"/>
          <w:szCs w:val="28"/>
        </w:rPr>
        <w:t xml:space="preserve"> </w:t>
      </w:r>
      <w:r w:rsidRPr="003021E0">
        <w:rPr>
          <w:sz w:val="28"/>
          <w:szCs w:val="28"/>
        </w:rPr>
        <w:t>проводить фундаментальный и технический анализ сделок с ценными бумагами и применять иные финансовые инструменты, адекватно оценивая при этом текущее состояние рынка ценных бумаг, производных финансовых инструментов, других сегментов финансового рынка</w:t>
      </w:r>
      <w:r>
        <w:rPr>
          <w:sz w:val="28"/>
          <w:szCs w:val="28"/>
        </w:rPr>
        <w:t>.</w:t>
      </w:r>
    </w:p>
    <w:p w:rsidR="001B6956" w:rsidRDefault="001B6956" w:rsidP="00E15F55">
      <w:pPr>
        <w:pStyle w:val="p4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Образовательные технологии: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проблемно-ориентированные лекции, лекция-дискуссия, групповая дискуссия, обсуждение в микрогруппах, семинары, система задач, практикумы.</w:t>
      </w:r>
    </w:p>
    <w:p w:rsidR="001B6956" w:rsidRDefault="001B6956" w:rsidP="00B46D31">
      <w:pPr>
        <w:tabs>
          <w:tab w:val="left" w:pos="540"/>
        </w:tabs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   Составитель</w:t>
      </w:r>
      <w:r w:rsidRPr="00480856">
        <w:rPr>
          <w:rFonts w:ascii="Times New Roman" w:hAnsi="Times New Roman"/>
          <w:b/>
          <w:color w:val="000000"/>
          <w:sz w:val="28"/>
          <w:szCs w:val="28"/>
        </w:rPr>
        <w:t>:</w:t>
      </w:r>
      <w:r>
        <w:rPr>
          <w:rFonts w:ascii="Times New Roman" w:hAnsi="Times New Roman"/>
          <w:color w:val="000000"/>
          <w:sz w:val="28"/>
          <w:szCs w:val="28"/>
        </w:rPr>
        <w:t xml:space="preserve"> Э.В. Альшевский, старший преподаватель, кафедра финансов и аудита </w:t>
      </w:r>
    </w:p>
    <w:p w:rsidR="001B6956" w:rsidRDefault="001B6956" w:rsidP="00E15F55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B6956" w:rsidRDefault="001B6956" w:rsidP="00E15F55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B6956" w:rsidRDefault="001B6956" w:rsidP="00E15F55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B6956" w:rsidRDefault="001B6956" w:rsidP="00E15F55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B6956" w:rsidRDefault="001B6956" w:rsidP="00E15F55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B6956" w:rsidRDefault="001B6956" w:rsidP="00E15F55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B6956" w:rsidRDefault="001B6956"/>
    <w:sectPr w:rsidR="001B6956" w:rsidSect="00CA580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4D21"/>
    <w:rsid w:val="00077407"/>
    <w:rsid w:val="000D7B93"/>
    <w:rsid w:val="000E2957"/>
    <w:rsid w:val="00125982"/>
    <w:rsid w:val="00161736"/>
    <w:rsid w:val="001B6956"/>
    <w:rsid w:val="0023119B"/>
    <w:rsid w:val="002312C5"/>
    <w:rsid w:val="002A08D0"/>
    <w:rsid w:val="002D2C2B"/>
    <w:rsid w:val="002F681C"/>
    <w:rsid w:val="003021E0"/>
    <w:rsid w:val="003B361E"/>
    <w:rsid w:val="003D1B8D"/>
    <w:rsid w:val="003F53DB"/>
    <w:rsid w:val="00480856"/>
    <w:rsid w:val="004D40F8"/>
    <w:rsid w:val="005424A7"/>
    <w:rsid w:val="00557F9D"/>
    <w:rsid w:val="005C1E53"/>
    <w:rsid w:val="005F5D73"/>
    <w:rsid w:val="00636567"/>
    <w:rsid w:val="006454F3"/>
    <w:rsid w:val="006471B8"/>
    <w:rsid w:val="006808FA"/>
    <w:rsid w:val="006977F9"/>
    <w:rsid w:val="007006C9"/>
    <w:rsid w:val="00707B7D"/>
    <w:rsid w:val="007719F7"/>
    <w:rsid w:val="00796B16"/>
    <w:rsid w:val="007E181F"/>
    <w:rsid w:val="008116A9"/>
    <w:rsid w:val="00812D64"/>
    <w:rsid w:val="00823801"/>
    <w:rsid w:val="0082690A"/>
    <w:rsid w:val="00827559"/>
    <w:rsid w:val="008924E5"/>
    <w:rsid w:val="008C4778"/>
    <w:rsid w:val="00906225"/>
    <w:rsid w:val="0098344A"/>
    <w:rsid w:val="009A6083"/>
    <w:rsid w:val="00A108A9"/>
    <w:rsid w:val="00A238A0"/>
    <w:rsid w:val="00A45874"/>
    <w:rsid w:val="00AB02E7"/>
    <w:rsid w:val="00AC34FB"/>
    <w:rsid w:val="00B34614"/>
    <w:rsid w:val="00B46D31"/>
    <w:rsid w:val="00B67B77"/>
    <w:rsid w:val="00BC661A"/>
    <w:rsid w:val="00C85AC1"/>
    <w:rsid w:val="00CA580B"/>
    <w:rsid w:val="00CB5C0F"/>
    <w:rsid w:val="00CD0D4C"/>
    <w:rsid w:val="00DB5765"/>
    <w:rsid w:val="00E15F55"/>
    <w:rsid w:val="00E64D21"/>
    <w:rsid w:val="00E718EB"/>
    <w:rsid w:val="00E80528"/>
    <w:rsid w:val="00F00809"/>
    <w:rsid w:val="00F136A3"/>
    <w:rsid w:val="00FB3A4E"/>
    <w:rsid w:val="00FF6D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F55"/>
    <w:pPr>
      <w:jc w:val="center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E15F55"/>
    <w:rPr>
      <w:rFonts w:cs="Times New Roman"/>
    </w:rPr>
  </w:style>
  <w:style w:type="paragraph" w:customStyle="1" w:styleId="p2">
    <w:name w:val="p2"/>
    <w:basedOn w:val="Normal"/>
    <w:uiPriority w:val="99"/>
    <w:rsid w:val="00E15F55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E15F55"/>
    <w:rPr>
      <w:rFonts w:cs="Times New Roman"/>
    </w:rPr>
  </w:style>
  <w:style w:type="paragraph" w:customStyle="1" w:styleId="p3">
    <w:name w:val="p3"/>
    <w:basedOn w:val="Normal"/>
    <w:uiPriority w:val="99"/>
    <w:rsid w:val="00E15F55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">
    <w:name w:val="p1"/>
    <w:basedOn w:val="Normal"/>
    <w:uiPriority w:val="99"/>
    <w:rsid w:val="00E15F55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E15F55"/>
    <w:rPr>
      <w:rFonts w:cs="Times New Roman"/>
    </w:rPr>
  </w:style>
  <w:style w:type="paragraph" w:customStyle="1" w:styleId="p4">
    <w:name w:val="p4"/>
    <w:basedOn w:val="Normal"/>
    <w:uiPriority w:val="99"/>
    <w:rsid w:val="00E15F55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PlainText">
    <w:name w:val="Plain Text"/>
    <w:basedOn w:val="Normal"/>
    <w:link w:val="PlainTextChar"/>
    <w:uiPriority w:val="99"/>
    <w:rsid w:val="00E15F55"/>
    <w:pPr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E15F55"/>
    <w:rPr>
      <w:rFonts w:ascii="Courier New" w:hAnsi="Courier New" w:cs="Courier New"/>
      <w:sz w:val="20"/>
      <w:szCs w:val="20"/>
      <w:lang w:eastAsia="ru-RU"/>
    </w:rPr>
  </w:style>
  <w:style w:type="paragraph" w:customStyle="1" w:styleId="p7">
    <w:name w:val="p7"/>
    <w:basedOn w:val="Normal"/>
    <w:uiPriority w:val="99"/>
    <w:rsid w:val="00E15F55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10">
    <w:name w:val="s_1"/>
    <w:basedOn w:val="Normal"/>
    <w:uiPriority w:val="99"/>
    <w:rsid w:val="00E15F55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707B7D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ListParagraph">
    <w:name w:val="List Paragraph"/>
    <w:basedOn w:val="Normal"/>
    <w:uiPriority w:val="99"/>
    <w:qFormat/>
    <w:rsid w:val="00707B7D"/>
    <w:pPr>
      <w:ind w:left="720"/>
      <w:contextualSpacing/>
      <w:jc w:val="left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53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3</Pages>
  <Words>903</Words>
  <Characters>5151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Гейштова Наталья Алексеевна</dc:creator>
  <cp:keywords/>
  <dc:description/>
  <cp:lastModifiedBy>ChuTN</cp:lastModifiedBy>
  <cp:revision>15</cp:revision>
  <dcterms:created xsi:type="dcterms:W3CDTF">2014-05-08T04:17:00Z</dcterms:created>
  <dcterms:modified xsi:type="dcterms:W3CDTF">2016-10-19T09:21:00Z</dcterms:modified>
</cp:coreProperties>
</file>