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436" w:rsidRPr="005B74AF" w:rsidRDefault="008A2436" w:rsidP="00F16E73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A2436" w:rsidRPr="00F16470" w:rsidRDefault="008A2436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Дисциплина Б</w:t>
      </w:r>
      <w:r w:rsidRPr="00355E22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ДВ.4.1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Банковский менеджмент</w:t>
      </w:r>
    </w:p>
    <w:p w:rsidR="008A2436" w:rsidRPr="00A32F35" w:rsidRDefault="008A2436" w:rsidP="00A32F3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8A2436" w:rsidRDefault="008A2436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3</w:t>
      </w:r>
    </w:p>
    <w:p w:rsidR="008A2436" w:rsidRDefault="008A2436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108</w:t>
      </w:r>
    </w:p>
    <w:p w:rsidR="008A2436" w:rsidRDefault="008A2436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3</w:t>
      </w:r>
    </w:p>
    <w:p w:rsidR="008A2436" w:rsidRPr="001F3FE6" w:rsidRDefault="008A2436" w:rsidP="00544A47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8A2436" w:rsidRDefault="008A2436" w:rsidP="00544A4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8A2436" w:rsidRPr="00F16E73" w:rsidRDefault="008A2436" w:rsidP="00544A4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8A2436" w:rsidRDefault="008A2436" w:rsidP="00544A4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4A47">
        <w:rPr>
          <w:rFonts w:ascii="Times New Roman" w:hAnsi="Times New Roman"/>
          <w:sz w:val="28"/>
          <w:szCs w:val="28"/>
        </w:rPr>
        <w:t xml:space="preserve">       </w:t>
      </w:r>
      <w:r w:rsidRPr="00355E22">
        <w:rPr>
          <w:rFonts w:ascii="Times New Roman" w:hAnsi="Times New Roman"/>
          <w:sz w:val="28"/>
          <w:szCs w:val="28"/>
        </w:rPr>
        <w:t xml:space="preserve"> </w:t>
      </w:r>
      <w:r w:rsidRPr="00954929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954929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Банковский менеджмент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входит в вариативную часть   учебного плана подготовки бакалавров по </w:t>
      </w:r>
      <w:r w:rsidRPr="00F50921">
        <w:rPr>
          <w:rFonts w:ascii="Times New Roman" w:hAnsi="Times New Roman"/>
          <w:sz w:val="28"/>
          <w:szCs w:val="28"/>
        </w:rPr>
        <w:t xml:space="preserve">направлению </w:t>
      </w:r>
      <w:r w:rsidRPr="007A270A">
        <w:rPr>
          <w:rFonts w:ascii="Times New Roman" w:hAnsi="Times New Roman"/>
          <w:sz w:val="28"/>
          <w:szCs w:val="28"/>
        </w:rPr>
        <w:t>38.03.01</w:t>
      </w:r>
      <w:r w:rsidRPr="00F50921">
        <w:rPr>
          <w:rFonts w:ascii="Times New Roman" w:hAnsi="Times New Roman"/>
          <w:sz w:val="28"/>
          <w:szCs w:val="28"/>
        </w:rPr>
        <w:t xml:space="preserve"> </w:t>
      </w:r>
      <w:r w:rsidRPr="00F50921">
        <w:rPr>
          <w:rFonts w:ascii="Times New Roman" w:hAnsi="Times New Roman"/>
          <w:i/>
          <w:sz w:val="28"/>
          <w:szCs w:val="28"/>
        </w:rPr>
        <w:t>Экон</w:t>
      </w:r>
      <w:r w:rsidRPr="00F50921">
        <w:rPr>
          <w:rFonts w:ascii="Times New Roman" w:hAnsi="Times New Roman"/>
          <w:i/>
          <w:sz w:val="28"/>
          <w:szCs w:val="28"/>
        </w:rPr>
        <w:t>о</w:t>
      </w:r>
      <w:r w:rsidRPr="00F50921">
        <w:rPr>
          <w:rFonts w:ascii="Times New Roman" w:hAnsi="Times New Roman"/>
          <w:i/>
          <w:sz w:val="28"/>
          <w:szCs w:val="28"/>
        </w:rPr>
        <w:t xml:space="preserve">мика, </w:t>
      </w:r>
      <w:r w:rsidRPr="00F50921">
        <w:rPr>
          <w:rFonts w:ascii="Times New Roman" w:hAnsi="Times New Roman"/>
          <w:sz w:val="28"/>
          <w:szCs w:val="28"/>
        </w:rPr>
        <w:t xml:space="preserve">профиль «Финансы и кредит». </w:t>
      </w:r>
    </w:p>
    <w:p w:rsidR="008A2436" w:rsidRPr="00954929" w:rsidRDefault="008A2436" w:rsidP="00544A4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 </w:t>
      </w:r>
      <w:r w:rsidRPr="00954929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Банковский менеджмент</w:t>
      </w:r>
      <w:r w:rsidRPr="00954929">
        <w:rPr>
          <w:rFonts w:ascii="Times New Roman" w:hAnsi="Times New Roman"/>
          <w:sz w:val="28"/>
          <w:szCs w:val="28"/>
        </w:rPr>
        <w:t>»</w:t>
      </w:r>
      <w:r w:rsidRPr="00F50921">
        <w:rPr>
          <w:rFonts w:ascii="Times New Roman" w:hAnsi="Times New Roman"/>
          <w:sz w:val="28"/>
          <w:szCs w:val="28"/>
        </w:rPr>
        <w:t xml:space="preserve"> содержательно дополняет дисци</w:t>
      </w:r>
      <w:r w:rsidRPr="00F50921">
        <w:rPr>
          <w:rFonts w:ascii="Times New Roman" w:hAnsi="Times New Roman"/>
          <w:sz w:val="28"/>
          <w:szCs w:val="28"/>
        </w:rPr>
        <w:t>п</w:t>
      </w:r>
      <w:r w:rsidRPr="00F50921">
        <w:rPr>
          <w:rFonts w:ascii="Times New Roman" w:hAnsi="Times New Roman"/>
          <w:sz w:val="28"/>
          <w:szCs w:val="28"/>
        </w:rPr>
        <w:t>лину</w:t>
      </w:r>
      <w:r>
        <w:rPr>
          <w:rFonts w:ascii="Times New Roman" w:hAnsi="Times New Roman"/>
          <w:sz w:val="28"/>
          <w:szCs w:val="28"/>
        </w:rPr>
        <w:t xml:space="preserve"> базовой части «Основы банковского дела», </w:t>
      </w:r>
      <w:r w:rsidRPr="00954929">
        <w:rPr>
          <w:rFonts w:ascii="Times New Roman" w:hAnsi="Times New Roman"/>
          <w:sz w:val="28"/>
          <w:szCs w:val="28"/>
        </w:rPr>
        <w:t xml:space="preserve">формирует </w:t>
      </w:r>
      <w:r>
        <w:rPr>
          <w:rFonts w:ascii="Times New Roman" w:hAnsi="Times New Roman"/>
          <w:sz w:val="28"/>
          <w:szCs w:val="28"/>
        </w:rPr>
        <w:t>научное предста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ление об организации управления коммерческим банком в конкурентной среде</w:t>
      </w:r>
      <w:r w:rsidRPr="00954929">
        <w:rPr>
          <w:rFonts w:ascii="Times New Roman" w:hAnsi="Times New Roman"/>
          <w:sz w:val="28"/>
          <w:szCs w:val="28"/>
        </w:rPr>
        <w:t>.</w:t>
      </w:r>
    </w:p>
    <w:p w:rsidR="008A2436" w:rsidRDefault="008A2436" w:rsidP="00544A47">
      <w:pPr>
        <w:spacing w:before="120" w:after="0" w:line="100" w:lineRule="atLeast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8A2436" w:rsidRPr="00CD4CE8" w:rsidRDefault="008A2436" w:rsidP="00717E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4A47">
        <w:rPr>
          <w:rFonts w:ascii="Times New Roman" w:hAnsi="Times New Roman"/>
          <w:sz w:val="28"/>
          <w:szCs w:val="28"/>
        </w:rPr>
        <w:t xml:space="preserve">       </w:t>
      </w:r>
      <w:r w:rsidRPr="00CD4CE8">
        <w:rPr>
          <w:rFonts w:ascii="Times New Roman" w:hAnsi="Times New Roman"/>
          <w:sz w:val="28"/>
          <w:szCs w:val="28"/>
        </w:rPr>
        <w:t>Цель освоения дисциплины – дать студентам знания и навыки примен</w:t>
      </w:r>
      <w:r w:rsidRPr="00CD4CE8">
        <w:rPr>
          <w:rFonts w:ascii="Times New Roman" w:hAnsi="Times New Roman"/>
          <w:sz w:val="28"/>
          <w:szCs w:val="28"/>
        </w:rPr>
        <w:t>и</w:t>
      </w:r>
      <w:r w:rsidRPr="00CD4CE8">
        <w:rPr>
          <w:rFonts w:ascii="Times New Roman" w:hAnsi="Times New Roman"/>
          <w:sz w:val="28"/>
          <w:szCs w:val="28"/>
        </w:rPr>
        <w:t>тельно к основным вопросам функционирования кредитных организаций и управления бизнес-процессами в банках</w:t>
      </w:r>
      <w:r>
        <w:rPr>
          <w:rFonts w:ascii="Times New Roman" w:hAnsi="Times New Roman"/>
          <w:sz w:val="28"/>
          <w:szCs w:val="28"/>
        </w:rPr>
        <w:t>.</w:t>
      </w:r>
    </w:p>
    <w:p w:rsidR="008A2436" w:rsidRPr="001F5EA6" w:rsidRDefault="008A2436" w:rsidP="00717E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6E73">
        <w:rPr>
          <w:rFonts w:ascii="Times New Roman" w:hAnsi="Times New Roman"/>
          <w:sz w:val="28"/>
          <w:szCs w:val="28"/>
        </w:rPr>
        <w:t xml:space="preserve">       </w:t>
      </w:r>
      <w:r w:rsidRPr="001F5EA6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8A2436" w:rsidRPr="00CD4CE8" w:rsidRDefault="008A2436" w:rsidP="00CD4CE8">
      <w:pPr>
        <w:pStyle w:val="ListParagraph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D4CE8">
        <w:rPr>
          <w:rFonts w:ascii="Times New Roman" w:hAnsi="Times New Roman"/>
          <w:sz w:val="28"/>
          <w:szCs w:val="28"/>
        </w:rPr>
        <w:t>акцентировать внимание на специфике банковского менеджмента;</w:t>
      </w:r>
    </w:p>
    <w:p w:rsidR="008A2436" w:rsidRPr="00CD4CE8" w:rsidRDefault="008A2436" w:rsidP="00CD4CE8">
      <w:pPr>
        <w:pStyle w:val="ListParagraph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D4CE8">
        <w:rPr>
          <w:rFonts w:ascii="Times New Roman" w:hAnsi="Times New Roman"/>
          <w:sz w:val="28"/>
          <w:szCs w:val="28"/>
        </w:rPr>
        <w:t>раскрыть принципы и методы управления коммерческим банком в совр</w:t>
      </w:r>
      <w:r w:rsidRPr="00CD4CE8">
        <w:rPr>
          <w:rFonts w:ascii="Times New Roman" w:hAnsi="Times New Roman"/>
          <w:sz w:val="28"/>
          <w:szCs w:val="28"/>
        </w:rPr>
        <w:t>е</w:t>
      </w:r>
      <w:r w:rsidRPr="00CD4CE8">
        <w:rPr>
          <w:rFonts w:ascii="Times New Roman" w:hAnsi="Times New Roman"/>
          <w:sz w:val="28"/>
          <w:szCs w:val="28"/>
        </w:rPr>
        <w:t xml:space="preserve">менных условиях; </w:t>
      </w:r>
    </w:p>
    <w:p w:rsidR="008A2436" w:rsidRPr="00CD4CE8" w:rsidRDefault="008A2436" w:rsidP="00CD4CE8">
      <w:pPr>
        <w:pStyle w:val="ListParagraph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D4CE8">
        <w:rPr>
          <w:rFonts w:ascii="Times New Roman" w:hAnsi="Times New Roman"/>
          <w:sz w:val="28"/>
          <w:szCs w:val="28"/>
        </w:rPr>
        <w:t>объяснить правила соблюдения банками требований банковского надзора,</w:t>
      </w:r>
    </w:p>
    <w:p w:rsidR="008A2436" w:rsidRPr="00CD4CE8" w:rsidRDefault="008A2436" w:rsidP="00CD4CE8">
      <w:pPr>
        <w:pStyle w:val="ListParagraph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D4CE8">
        <w:rPr>
          <w:rFonts w:ascii="Times New Roman" w:hAnsi="Times New Roman"/>
          <w:sz w:val="28"/>
          <w:szCs w:val="28"/>
        </w:rPr>
        <w:t>показать необходимость и методы решения конфликта интересов между собственниками и менеджерами банка;</w:t>
      </w:r>
    </w:p>
    <w:p w:rsidR="008A2436" w:rsidRPr="00544A47" w:rsidRDefault="008A2436" w:rsidP="00CD4CE8">
      <w:pPr>
        <w:pStyle w:val="ListParagraph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D4CE8">
        <w:rPr>
          <w:rFonts w:ascii="Times New Roman" w:hAnsi="Times New Roman"/>
          <w:sz w:val="28"/>
          <w:szCs w:val="28"/>
        </w:rPr>
        <w:t>раскрыть корпоративную культуру коммерческого банка как общественн</w:t>
      </w:r>
      <w:r w:rsidRPr="00CD4CE8">
        <w:rPr>
          <w:rFonts w:ascii="Times New Roman" w:hAnsi="Times New Roman"/>
          <w:sz w:val="28"/>
          <w:szCs w:val="28"/>
        </w:rPr>
        <w:t>о</w:t>
      </w:r>
      <w:r w:rsidRPr="00CD4CE8">
        <w:rPr>
          <w:rFonts w:ascii="Times New Roman" w:hAnsi="Times New Roman"/>
          <w:sz w:val="28"/>
          <w:szCs w:val="28"/>
        </w:rPr>
        <w:t>го делового института.</w:t>
      </w:r>
    </w:p>
    <w:p w:rsidR="008A2436" w:rsidRPr="00CD4CE8" w:rsidRDefault="008A2436" w:rsidP="00544A47">
      <w:pPr>
        <w:pStyle w:val="ListParagraph"/>
        <w:tabs>
          <w:tab w:val="left" w:pos="567"/>
        </w:tabs>
        <w:spacing w:after="0" w:line="12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A2436" w:rsidRPr="00A904FD" w:rsidRDefault="008A2436" w:rsidP="00544A4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8A2436" w:rsidRPr="001F5EA6" w:rsidRDefault="008A2436" w:rsidP="00544A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4A47">
        <w:rPr>
          <w:rFonts w:ascii="Times New Roman" w:hAnsi="Times New Roman"/>
          <w:sz w:val="28"/>
          <w:szCs w:val="28"/>
        </w:rPr>
        <w:t xml:space="preserve">       </w:t>
      </w:r>
      <w:r w:rsidRPr="001F5EA6">
        <w:rPr>
          <w:rFonts w:ascii="Times New Roman" w:hAnsi="Times New Roman"/>
          <w:sz w:val="28"/>
          <w:szCs w:val="28"/>
        </w:rPr>
        <w:t>Банковский менеджмент как наука об управлении деятельностью банка в условиях меняющейся рыночной среды. Объекты управления в коммерческих банках – денежные ресурсы (капитал) банка, подразделения и персонал банка, банковские продукты. Цели и задачи банковского менеджмента.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Функции ба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ковского менеджмента: планирование, анализ, регулирование и контроль, ма</w:t>
      </w:r>
      <w:r w:rsidRPr="001F5EA6">
        <w:rPr>
          <w:rFonts w:ascii="Times New Roman" w:hAnsi="Times New Roman"/>
          <w:sz w:val="28"/>
          <w:szCs w:val="28"/>
        </w:rPr>
        <w:t>р</w:t>
      </w:r>
      <w:r w:rsidRPr="001F5EA6">
        <w:rPr>
          <w:rFonts w:ascii="Times New Roman" w:hAnsi="Times New Roman"/>
          <w:sz w:val="28"/>
          <w:szCs w:val="28"/>
        </w:rPr>
        <w:t>кетинг.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Направления банковского менеджмента – виды управленческой де</w:t>
      </w:r>
      <w:r w:rsidRPr="001F5EA6">
        <w:rPr>
          <w:rFonts w:ascii="Times New Roman" w:hAnsi="Times New Roman"/>
          <w:sz w:val="28"/>
          <w:szCs w:val="28"/>
        </w:rPr>
        <w:t>я</w:t>
      </w:r>
      <w:r w:rsidRPr="001F5EA6">
        <w:rPr>
          <w:rFonts w:ascii="Times New Roman" w:hAnsi="Times New Roman"/>
          <w:sz w:val="28"/>
          <w:szCs w:val="28"/>
        </w:rPr>
        <w:t>тельности в коммерческом банке: разработка финансовой политики (кредитной, депозитной, инвестиционной, валютной, процентной, маркетинговой), упра</w:t>
      </w:r>
      <w:r w:rsidRPr="001F5EA6">
        <w:rPr>
          <w:rFonts w:ascii="Times New Roman" w:hAnsi="Times New Roman"/>
          <w:sz w:val="28"/>
          <w:szCs w:val="28"/>
        </w:rPr>
        <w:t>в</w:t>
      </w:r>
      <w:r w:rsidRPr="001F5EA6">
        <w:rPr>
          <w:rFonts w:ascii="Times New Roman" w:hAnsi="Times New Roman"/>
          <w:sz w:val="28"/>
          <w:szCs w:val="28"/>
        </w:rPr>
        <w:t>ление собственными средствами (капиталом), управление пассивами (привл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чёнными и заёмными средствами), управление активами, управление рисками (риск-менеджмент), управление рентабельностью работы банка, разработка концепции управления трудовым коллективом (мотивация, расстановка, обуч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ние, ротация, контроль).</w:t>
      </w:r>
    </w:p>
    <w:p w:rsidR="008A2436" w:rsidRDefault="008A2436" w:rsidP="001F5E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 xml:space="preserve">Показатели, используемые для </w:t>
      </w:r>
      <w:r>
        <w:rPr>
          <w:rFonts w:ascii="Times New Roman" w:hAnsi="Times New Roman"/>
          <w:sz w:val="28"/>
          <w:szCs w:val="28"/>
        </w:rPr>
        <w:t xml:space="preserve">оценки банковского менеджмента. </w:t>
      </w:r>
      <w:r w:rsidRPr="001F5EA6">
        <w:rPr>
          <w:rFonts w:ascii="Times New Roman" w:hAnsi="Times New Roman"/>
          <w:sz w:val="28"/>
          <w:szCs w:val="28"/>
        </w:rPr>
        <w:t>Оценка кач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ства управления коммерческим банком: международные стандарты и правила, российские методики, нормативные документы Банка России. Рекомендации Базельского комитета по банковскому надзору относительно качества оценки рисков, капитала и уровня управления в банках.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Регулирующее законодател</w:t>
      </w:r>
      <w:r w:rsidRPr="001F5EA6">
        <w:rPr>
          <w:rFonts w:ascii="Times New Roman" w:hAnsi="Times New Roman"/>
          <w:sz w:val="28"/>
          <w:szCs w:val="28"/>
        </w:rPr>
        <w:t>ь</w:t>
      </w:r>
      <w:r w:rsidRPr="001F5EA6">
        <w:rPr>
          <w:rFonts w:ascii="Times New Roman" w:hAnsi="Times New Roman"/>
          <w:sz w:val="28"/>
          <w:szCs w:val="28"/>
        </w:rPr>
        <w:t>ство: нормативные акты Центрального Банка (письма, положения, указания). Смысл и допустимые границы государственного регулирования деятельности коммерческих банков. Зона самостоятельности и ответственности коммерч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ских банков в рыночной экономике. Компетенция и лояльность менеджеров банка.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 xml:space="preserve">Информационная инфраструктура банка. </w:t>
      </w:r>
    </w:p>
    <w:p w:rsidR="008A2436" w:rsidRPr="001F5EA6" w:rsidRDefault="008A2436" w:rsidP="001F5E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Материально-техническая оснащённость банка современными средствами коммуникации и обработки информации. Система защиты банковской инфо</w:t>
      </w:r>
      <w:r w:rsidRPr="001F5EA6">
        <w:rPr>
          <w:rFonts w:ascii="Times New Roman" w:hAnsi="Times New Roman"/>
          <w:sz w:val="28"/>
          <w:szCs w:val="28"/>
        </w:rPr>
        <w:t>р</w:t>
      </w:r>
      <w:r w:rsidRPr="001F5EA6">
        <w:rPr>
          <w:rFonts w:ascii="Times New Roman" w:hAnsi="Times New Roman"/>
          <w:sz w:val="28"/>
          <w:szCs w:val="28"/>
        </w:rPr>
        <w:t xml:space="preserve">мации. </w:t>
      </w:r>
      <w:smartTag w:uri="urn:schemas-microsoft-com:office:smarttags" w:element="PersonName">
        <w:r w:rsidRPr="001F5EA6">
          <w:rPr>
            <w:rFonts w:ascii="Times New Roman" w:hAnsi="Times New Roman"/>
            <w:sz w:val="28"/>
            <w:szCs w:val="28"/>
          </w:rPr>
          <w:t>Финансов</w:t>
        </w:r>
      </w:smartTag>
      <w:r w:rsidRPr="001F5EA6">
        <w:rPr>
          <w:rFonts w:ascii="Times New Roman" w:hAnsi="Times New Roman"/>
          <w:sz w:val="28"/>
          <w:szCs w:val="28"/>
        </w:rPr>
        <w:t>ый мониторинг и выполнение банками требований закона о противодействии отмыванию денег и финансированию терроризма. Банковская тайна. Обязательственные и договорные отношения банка с клиентами. Дог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вора банка с клиентами.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 xml:space="preserve">Понятие транспарентности банковского бизнеса. </w:t>
      </w:r>
    </w:p>
    <w:p w:rsidR="008A2436" w:rsidRDefault="008A2436" w:rsidP="001F5E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ИТ-менеджмент банка – управление информационными технологиями банка</w:t>
      </w:r>
      <w:r>
        <w:rPr>
          <w:rFonts w:ascii="Times New Roman" w:hAnsi="Times New Roman"/>
          <w:sz w:val="28"/>
          <w:szCs w:val="28"/>
        </w:rPr>
        <w:t>.</w:t>
      </w:r>
    </w:p>
    <w:p w:rsidR="008A2436" w:rsidRDefault="008A2436" w:rsidP="001F5E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Дистанционное банковское обслуживание – осуществление банковских опер</w:t>
      </w:r>
      <w:r w:rsidRPr="001F5EA6"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>ций и сделок для клиентов банка с использованием телекоммуникационных систем. WEB-сайты кредитных организаций: информационные и операцио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ные. Организационная структура банка как совокупность подразделений (а</w:t>
      </w:r>
      <w:r w:rsidRPr="001F5EA6">
        <w:rPr>
          <w:rFonts w:ascii="Times New Roman" w:hAnsi="Times New Roman"/>
          <w:sz w:val="28"/>
          <w:szCs w:val="28"/>
        </w:rPr>
        <w:t>д</w:t>
      </w:r>
      <w:r w:rsidRPr="001F5EA6">
        <w:rPr>
          <w:rFonts w:ascii="Times New Roman" w:hAnsi="Times New Roman"/>
          <w:sz w:val="28"/>
          <w:szCs w:val="28"/>
        </w:rPr>
        <w:t>министративных, учётно-аналитических, операционных, вспомогательных). Фронт-офис банка: центры прибыли и затрат. Состав и значение бэк-офиса в современном банке. Модели организационных структур коммерческого банка: линейно-функциональная, дивизиональная, децентрализованная. Субординация при принятии управленческих решений в банке. Документооборот по операц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ям и сделкам. Формирование бухгалтерской и оперативной финансовой инфо</w:t>
      </w:r>
      <w:r w:rsidRPr="001F5EA6">
        <w:rPr>
          <w:rFonts w:ascii="Times New Roman" w:hAnsi="Times New Roman"/>
          <w:sz w:val="28"/>
          <w:szCs w:val="28"/>
        </w:rPr>
        <w:t>р</w:t>
      </w:r>
      <w:r w:rsidRPr="001F5EA6">
        <w:rPr>
          <w:rFonts w:ascii="Times New Roman" w:hAnsi="Times New Roman"/>
          <w:sz w:val="28"/>
          <w:szCs w:val="28"/>
        </w:rPr>
        <w:t>мации.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Структура управления банком: собрание акционеров (участников) ба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ка, совет директоров (правление), наблюдательный совет, ревизионный ком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тет, кредитный комитет, председатель (президент) банка, заместители предс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дателя, главный бухгалтер, менеджеры среднего звена. Комитеты и комиссии банка: учреждение при совете директоров специализированных советов: ком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тет по управлению рисками, кредитный комитет, комитет по аудиту, комитет по вознаграждениям, комитет по назначениям.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Система органов внутреннего контроля в банке. Функции ревизионной комиссии и службы внутреннего ауд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та.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 xml:space="preserve">Служба внутреннего аудита, её статус и функции. </w:t>
      </w:r>
    </w:p>
    <w:p w:rsidR="008A2436" w:rsidRPr="001F5EA6" w:rsidRDefault="008A2436" w:rsidP="001F5E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Внутрибанковские регламенты деятельности: порядок составления и утвержд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ния нормативных документов банка; основные внутренние документы комме</w:t>
      </w:r>
      <w:r w:rsidRPr="001F5EA6">
        <w:rPr>
          <w:rFonts w:ascii="Times New Roman" w:hAnsi="Times New Roman"/>
          <w:sz w:val="28"/>
          <w:szCs w:val="28"/>
        </w:rPr>
        <w:t>р</w:t>
      </w:r>
      <w:r w:rsidRPr="001F5EA6">
        <w:rPr>
          <w:rFonts w:ascii="Times New Roman" w:hAnsi="Times New Roman"/>
          <w:sz w:val="28"/>
          <w:szCs w:val="28"/>
        </w:rPr>
        <w:t>ческих банков, контролируемые органами надзора Банка России; документ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оборот между подразделениями банка и при обслуживании клиентов. Создание управленческой информационной системы в банке, требования к ней. Гибкая и многомерная система оценки деятельности банка и его подразделений, выявл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ние неэффективных направлений деятельности. Система внутренних отчётов банка, форматы представления отчётности. Формы представления отчётности о доходах и расходах. Автоматизация процесса составления управленческой о</w:t>
      </w:r>
      <w:r w:rsidRPr="001F5EA6">
        <w:rPr>
          <w:rFonts w:ascii="Times New Roman" w:hAnsi="Times New Roman"/>
          <w:sz w:val="28"/>
          <w:szCs w:val="28"/>
        </w:rPr>
        <w:t>т</w:t>
      </w:r>
      <w:r w:rsidRPr="001F5EA6">
        <w:rPr>
          <w:rFonts w:ascii="Times New Roman" w:hAnsi="Times New Roman"/>
          <w:sz w:val="28"/>
          <w:szCs w:val="28"/>
        </w:rPr>
        <w:t xml:space="preserve">чётности. </w:t>
      </w:r>
    </w:p>
    <w:p w:rsidR="008A2436" w:rsidRPr="001F5EA6" w:rsidRDefault="008A2436" w:rsidP="00986D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Стратегическое, тактическое и оперативное планирование развития банка. О</w:t>
      </w:r>
      <w:r w:rsidRPr="001F5EA6">
        <w:rPr>
          <w:rFonts w:ascii="Times New Roman" w:hAnsi="Times New Roman"/>
          <w:sz w:val="28"/>
          <w:szCs w:val="28"/>
        </w:rPr>
        <w:t>п</w:t>
      </w:r>
      <w:r w:rsidRPr="001F5EA6">
        <w:rPr>
          <w:rFonts w:ascii="Times New Roman" w:hAnsi="Times New Roman"/>
          <w:sz w:val="28"/>
          <w:szCs w:val="28"/>
        </w:rPr>
        <w:t xml:space="preserve">ределение долгосрочных и краткосрочных целей банка на рынке. Бизнес-план банка – документ, содержащий программу действий, показатели и ожидаемые результаты деятельности на ближайший период (два календарных года). </w:t>
      </w:r>
    </w:p>
    <w:p w:rsidR="008A2436" w:rsidRPr="001F5EA6" w:rsidRDefault="008A2436" w:rsidP="00986D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 xml:space="preserve">Основные принципы планирования развития банка. </w:t>
      </w:r>
      <w:r>
        <w:rPr>
          <w:rFonts w:ascii="Times New Roman" w:hAnsi="Times New Roman"/>
          <w:sz w:val="28"/>
          <w:szCs w:val="28"/>
        </w:rPr>
        <w:t>М</w:t>
      </w:r>
      <w:r w:rsidRPr="001F5EA6">
        <w:rPr>
          <w:rFonts w:ascii="Times New Roman" w:hAnsi="Times New Roman"/>
          <w:sz w:val="28"/>
          <w:szCs w:val="28"/>
        </w:rPr>
        <w:t>етоды разработки плана: экономико-статистический анализ, балансовый метод, экономико</w:t>
      </w:r>
      <w:r>
        <w:rPr>
          <w:rFonts w:ascii="Times New Roman" w:hAnsi="Times New Roman"/>
          <w:sz w:val="28"/>
          <w:szCs w:val="28"/>
        </w:rPr>
        <w:t>-</w:t>
      </w:r>
      <w:r w:rsidRPr="001F5EA6">
        <w:rPr>
          <w:rFonts w:ascii="Times New Roman" w:hAnsi="Times New Roman"/>
          <w:sz w:val="28"/>
          <w:szCs w:val="28"/>
        </w:rPr>
        <w:t>математичес</w:t>
      </w:r>
      <w:r>
        <w:rPr>
          <w:rFonts w:ascii="Times New Roman" w:hAnsi="Times New Roman"/>
          <w:sz w:val="28"/>
          <w:szCs w:val="28"/>
        </w:rPr>
        <w:t>-</w:t>
      </w:r>
      <w:r w:rsidRPr="001F5EA6">
        <w:rPr>
          <w:rFonts w:ascii="Times New Roman" w:hAnsi="Times New Roman"/>
          <w:sz w:val="28"/>
          <w:szCs w:val="28"/>
        </w:rPr>
        <w:t>кие модели. Оперативный</w:t>
      </w:r>
      <w:r>
        <w:rPr>
          <w:rFonts w:ascii="Times New Roman" w:hAnsi="Times New Roman"/>
          <w:sz w:val="28"/>
          <w:szCs w:val="28"/>
        </w:rPr>
        <w:t xml:space="preserve"> бизнес-план, или мастер-бюджет</w:t>
      </w:r>
      <w:r w:rsidRPr="001F5EA6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Основные виды бюджетов: операционный, финансовый, бюджет денежных средств банка, д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полнительный бюджет, бюджет капитальных вложений. Определение валовых затрат банка при реализации бизнес-плана, планирование межфилиальных ф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нансовых оборотов банка. Методы управления современным банком: процес</w:t>
      </w:r>
      <w:r w:rsidRPr="001F5EA6">
        <w:rPr>
          <w:rFonts w:ascii="Times New Roman" w:hAnsi="Times New Roman"/>
          <w:sz w:val="28"/>
          <w:szCs w:val="28"/>
        </w:rPr>
        <w:t>с</w:t>
      </w:r>
      <w:r w:rsidRPr="001F5EA6">
        <w:rPr>
          <w:rFonts w:ascii="Times New Roman" w:hAnsi="Times New Roman"/>
          <w:sz w:val="28"/>
          <w:szCs w:val="28"/>
        </w:rPr>
        <w:t>ный подход, системный подход. Способы управления банковским бизнесом: реактивный и бюджетный. Метод сетевого планирования и управления: и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формационно-сетевая модель планирования.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Формирование миссии банка. Разработка концепции управления трудовым ко</w:t>
      </w:r>
      <w:r w:rsidRPr="001F5EA6">
        <w:rPr>
          <w:rFonts w:ascii="Times New Roman" w:hAnsi="Times New Roman"/>
          <w:sz w:val="28"/>
          <w:szCs w:val="28"/>
        </w:rPr>
        <w:t>л</w:t>
      </w:r>
      <w:r w:rsidRPr="001F5EA6">
        <w:rPr>
          <w:rFonts w:ascii="Times New Roman" w:hAnsi="Times New Roman"/>
          <w:sz w:val="28"/>
          <w:szCs w:val="28"/>
        </w:rPr>
        <w:t>лективом. Процесс определения служебных обязанностей руководителей. Пр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цесс отбора сотрудников. Анализ подбора кадров с точки зрения затрат и р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зультатов. Профессиональное развитие и подготовка сотрудников. Система стимулирования труда в банке. Аттестация сотрудников. Трудовая дисциплина и ответственность за её нарушения.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Стандарты корпоративного управления и Руководство по их применению – документы, разработанные ОЭСР. Элементы корпоративного управления в банках. Инсайдеры банка.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Направления внутр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банковского регулирования.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Требование повышения транспарентности банков: публичное раскрытие информации о структуре менеджмента, о принципиал</w:t>
      </w:r>
      <w:r w:rsidRPr="001F5EA6">
        <w:rPr>
          <w:rFonts w:ascii="Times New Roman" w:hAnsi="Times New Roman"/>
          <w:sz w:val="28"/>
          <w:szCs w:val="28"/>
        </w:rPr>
        <w:t>ь</w:t>
      </w:r>
      <w:r w:rsidRPr="001F5EA6">
        <w:rPr>
          <w:rFonts w:ascii="Times New Roman" w:hAnsi="Times New Roman"/>
          <w:sz w:val="28"/>
          <w:szCs w:val="28"/>
        </w:rPr>
        <w:t>ной структуре банка, об используемой в банке системе материального поощр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ния, о характере и объёме операций с аффилированными компаниями и связа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ными сторонами. Стратегический план банка и план маркетинга. Необход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мость освоения способов и приёмов маркетинга коммерче</w:t>
      </w:r>
      <w:r w:rsidRPr="001F5EA6">
        <w:rPr>
          <w:rFonts w:ascii="Times New Roman" w:hAnsi="Times New Roman"/>
          <w:sz w:val="28"/>
          <w:szCs w:val="28"/>
        </w:rPr>
        <w:softHyphen/>
        <w:t>скими банками.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Сп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цифические черты банковского маркетинга: нематериальный характер банко</w:t>
      </w:r>
      <w:r w:rsidRPr="001F5EA6">
        <w:rPr>
          <w:rFonts w:ascii="Times New Roman" w:hAnsi="Times New Roman"/>
          <w:sz w:val="28"/>
          <w:szCs w:val="28"/>
        </w:rPr>
        <w:t>в</w:t>
      </w:r>
      <w:r w:rsidRPr="001F5EA6">
        <w:rPr>
          <w:rFonts w:ascii="Times New Roman" w:hAnsi="Times New Roman"/>
          <w:sz w:val="28"/>
          <w:szCs w:val="28"/>
        </w:rPr>
        <w:t>ского продукта, прямой контакт с покупателем услуг, де</w:t>
      </w:r>
      <w:r w:rsidRPr="001F5EA6">
        <w:rPr>
          <w:rFonts w:ascii="Times New Roman" w:hAnsi="Times New Roman"/>
          <w:sz w:val="28"/>
          <w:szCs w:val="28"/>
        </w:rPr>
        <w:softHyphen/>
        <w:t>нежный характер у</w:t>
      </w:r>
      <w:r w:rsidRPr="001F5EA6">
        <w:rPr>
          <w:rFonts w:ascii="Times New Roman" w:hAnsi="Times New Roman"/>
          <w:sz w:val="28"/>
          <w:szCs w:val="28"/>
        </w:rPr>
        <w:t>с</w:t>
      </w:r>
      <w:r w:rsidRPr="001F5EA6">
        <w:rPr>
          <w:rFonts w:ascii="Times New Roman" w:hAnsi="Times New Roman"/>
          <w:sz w:val="28"/>
          <w:szCs w:val="28"/>
        </w:rPr>
        <w:t>луг. Концепции банковского маркетинга: концепция производства, концепция совершенствования банковского продукта, концепция интенсификации ко</w:t>
      </w:r>
      <w:r w:rsidRPr="001F5EA6">
        <w:rPr>
          <w:rFonts w:ascii="Times New Roman" w:hAnsi="Times New Roman"/>
          <w:sz w:val="28"/>
          <w:szCs w:val="28"/>
        </w:rPr>
        <w:t>м</w:t>
      </w:r>
      <w:r w:rsidRPr="001F5EA6">
        <w:rPr>
          <w:rFonts w:ascii="Times New Roman" w:hAnsi="Times New Roman"/>
          <w:sz w:val="28"/>
          <w:szCs w:val="28"/>
        </w:rPr>
        <w:t>мерческих усилий, концепция марке</w:t>
      </w:r>
      <w:r w:rsidRPr="001F5EA6">
        <w:rPr>
          <w:rFonts w:ascii="Times New Roman" w:hAnsi="Times New Roman"/>
          <w:sz w:val="28"/>
          <w:szCs w:val="28"/>
        </w:rPr>
        <w:softHyphen/>
        <w:t>тинга целевого рынка, концепция социал</w:t>
      </w:r>
      <w:r w:rsidRPr="001F5EA6">
        <w:rPr>
          <w:rFonts w:ascii="Times New Roman" w:hAnsi="Times New Roman"/>
          <w:sz w:val="28"/>
          <w:szCs w:val="28"/>
        </w:rPr>
        <w:t>ь</w:t>
      </w:r>
      <w:r w:rsidRPr="001F5EA6">
        <w:rPr>
          <w:rFonts w:ascii="Times New Roman" w:hAnsi="Times New Roman"/>
          <w:sz w:val="28"/>
          <w:szCs w:val="28"/>
        </w:rPr>
        <w:t>но-этического маркетинга. Схемы построения организационной структуры маркетинга в банке: функционально-ориентированные, продуктово-ориентированные, рыночно-ориентированные. Методы анализа стратегий ма</w:t>
      </w:r>
      <w:r w:rsidRPr="001F5EA6">
        <w:rPr>
          <w:rFonts w:ascii="Times New Roman" w:hAnsi="Times New Roman"/>
          <w:sz w:val="28"/>
          <w:szCs w:val="28"/>
        </w:rPr>
        <w:t>р</w:t>
      </w:r>
      <w:r w:rsidRPr="001F5EA6">
        <w:rPr>
          <w:rFonts w:ascii="Times New Roman" w:hAnsi="Times New Roman"/>
          <w:sz w:val="28"/>
          <w:szCs w:val="28"/>
        </w:rPr>
        <w:t>кетинга: метод матричного анализа «товар – рынок», Бостонская матрица, ан</w:t>
      </w:r>
      <w:r w:rsidRPr="001F5EA6"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>лиз стратегий по прибыли, стратегическая модель Портера.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Понятие финансовой услуги. Виды банковских услуг. Банковский продукт. Сегментация финансового рынка по обращающимся инструментам, типам кл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ентов. Современные (нетрадиционные) банковские услуги: лизинг, факторинг, форфейтинг, андеррайтинг, брокерские услуги, доверительные (трастовые) операции, оффшорный бизнес, операции с драгоценными металлами, электро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ная коммерция и операции с пластиковыми картами. Современные банковские технологии. Интернет-банкинг.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Определение видов и цены продуктов, предл</w:t>
      </w:r>
      <w:r w:rsidRPr="001F5EA6"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>гаемых банком на рынке. Продуктовое проектирование банка с позиций мин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мизации времени и проникновения (захвата) новых финансовых рынков. Себ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стоимость бан</w:t>
      </w:r>
      <w:r w:rsidRPr="001F5EA6">
        <w:rPr>
          <w:rFonts w:ascii="Times New Roman" w:hAnsi="Times New Roman"/>
          <w:sz w:val="28"/>
          <w:szCs w:val="28"/>
        </w:rPr>
        <w:softHyphen/>
        <w:t>ковских услуг. Принципы определения себестоимости кредитных и рас</w:t>
      </w:r>
      <w:r w:rsidRPr="001F5EA6">
        <w:rPr>
          <w:rFonts w:ascii="Times New Roman" w:hAnsi="Times New Roman"/>
          <w:sz w:val="28"/>
          <w:szCs w:val="28"/>
        </w:rPr>
        <w:softHyphen/>
        <w:t>чётных услуг. Определение цены продукта на основе стоимости нормал</w:t>
      </w:r>
      <w:r w:rsidRPr="001F5EA6">
        <w:rPr>
          <w:rFonts w:ascii="Times New Roman" w:hAnsi="Times New Roman"/>
          <w:sz w:val="28"/>
          <w:szCs w:val="28"/>
        </w:rPr>
        <w:t>ь</w:t>
      </w:r>
      <w:r w:rsidRPr="001F5EA6">
        <w:rPr>
          <w:rFonts w:ascii="Times New Roman" w:hAnsi="Times New Roman"/>
          <w:sz w:val="28"/>
          <w:szCs w:val="28"/>
        </w:rPr>
        <w:t>ных операционных издержек и приемлемой среднебанковской прибыли. Цен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вая и неценовая конкуренция на рынке банковских услуг. Ценовая политика банка</w:t>
      </w:r>
      <w:r>
        <w:rPr>
          <w:rFonts w:ascii="Times New Roman" w:hAnsi="Times New Roman"/>
          <w:sz w:val="28"/>
          <w:szCs w:val="28"/>
        </w:rPr>
        <w:t>.</w:t>
      </w:r>
      <w:r w:rsidRPr="001F5EA6">
        <w:rPr>
          <w:rFonts w:ascii="Times New Roman" w:hAnsi="Times New Roman"/>
          <w:sz w:val="28"/>
          <w:szCs w:val="28"/>
        </w:rPr>
        <w:t xml:space="preserve"> Методы позиционирования банка на финансовом рынке. Банковский фрэнчайзинг. Электронные системы  «Клиент-Банк».</w:t>
      </w:r>
    </w:p>
    <w:p w:rsidR="008A243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Формы и порядок составления финансовой отчётности коммерческого банка. Финансовые отчёты банка</w:t>
      </w:r>
      <w:r>
        <w:rPr>
          <w:rFonts w:ascii="Times New Roman" w:hAnsi="Times New Roman"/>
          <w:sz w:val="28"/>
          <w:szCs w:val="28"/>
        </w:rPr>
        <w:t>, их содержание и порядок разработки</w:t>
      </w:r>
      <w:r w:rsidRPr="001F5EA6">
        <w:rPr>
          <w:rFonts w:ascii="Times New Roman" w:hAnsi="Times New Roman"/>
          <w:sz w:val="28"/>
          <w:szCs w:val="28"/>
        </w:rPr>
        <w:t>. Состав публ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куемой финансовой отчётности коммерческого банка: бухгалтерский баланс, отчёт о прибылях и убытках, отчёт об уровне достаточности капитала, величине резервов на покрытие сомнительных ссуд и иных активов, аудиторское закл</w:t>
      </w:r>
      <w:r w:rsidRPr="001F5EA6">
        <w:rPr>
          <w:rFonts w:ascii="Times New Roman" w:hAnsi="Times New Roman"/>
          <w:sz w:val="28"/>
          <w:szCs w:val="28"/>
        </w:rPr>
        <w:t>ю</w:t>
      </w:r>
      <w:r w:rsidRPr="001F5EA6">
        <w:rPr>
          <w:rFonts w:ascii="Times New Roman" w:hAnsi="Times New Roman"/>
          <w:sz w:val="28"/>
          <w:szCs w:val="28"/>
        </w:rPr>
        <w:t>чение. Консолидированная отчётность банковской группы</w:t>
      </w:r>
      <w:r>
        <w:rPr>
          <w:rFonts w:ascii="Times New Roman" w:hAnsi="Times New Roman"/>
          <w:sz w:val="28"/>
          <w:szCs w:val="28"/>
        </w:rPr>
        <w:t>, её цели и особенн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сти. Структура бухгалтерского баланса банка, его разделы и их содержание.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Структура активов и пассивов банковского баланса. Задачи и методы анализа баланса банка. Основные финансовые коэффициенты, характеризующие кач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ство баланса банка. Система обязательных экономических нормативов, уст</w:t>
      </w:r>
      <w:r w:rsidRPr="001F5EA6"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>новленных Банком России и применяемых в дистанционном надзоре.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Основные направления анализа деятельности банка: внутренний анализ (оценка динамики объёмных показателей, ресурсной базы, состояния активов, ликвидности, ре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табельности)</w:t>
      </w:r>
      <w:r>
        <w:rPr>
          <w:rFonts w:ascii="Times New Roman" w:hAnsi="Times New Roman"/>
          <w:sz w:val="28"/>
          <w:szCs w:val="28"/>
        </w:rPr>
        <w:t>,</w:t>
      </w:r>
      <w:r w:rsidRPr="001F5EA6">
        <w:rPr>
          <w:rFonts w:ascii="Times New Roman" w:hAnsi="Times New Roman"/>
          <w:sz w:val="28"/>
          <w:szCs w:val="28"/>
        </w:rPr>
        <w:t xml:space="preserve"> внешний анализ (анализ внешней среды, оценка деятельности партнёров и крупных клиентов банка). </w:t>
      </w:r>
      <w:r>
        <w:rPr>
          <w:rFonts w:ascii="Times New Roman" w:hAnsi="Times New Roman"/>
          <w:sz w:val="28"/>
          <w:szCs w:val="28"/>
        </w:rPr>
        <w:t>З</w:t>
      </w:r>
      <w:r w:rsidRPr="001F5EA6">
        <w:rPr>
          <w:rFonts w:ascii="Times New Roman" w:hAnsi="Times New Roman"/>
          <w:sz w:val="28"/>
          <w:szCs w:val="28"/>
        </w:rPr>
        <w:t>адачи применения финансовой матем</w:t>
      </w:r>
      <w:r w:rsidRPr="001F5EA6"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>тики в банковском менеджменте.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Основные методы финансово-экономической математики в банке – статистические методы анализа финансовых показателей на основе абсолютных значений, относительных уровней, индексных и корр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ляционно-регрессионных моделей. Основные финансово-экономические пок</w:t>
      </w:r>
      <w:r w:rsidRPr="001F5EA6"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>затели деятельности банка.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Применение в планировании трёхфакторной прои</w:t>
      </w:r>
      <w:r w:rsidRPr="001F5EA6">
        <w:rPr>
          <w:rFonts w:ascii="Times New Roman" w:hAnsi="Times New Roman"/>
          <w:sz w:val="28"/>
          <w:szCs w:val="28"/>
        </w:rPr>
        <w:t>з</w:t>
      </w:r>
      <w:r w:rsidRPr="001F5EA6">
        <w:rPr>
          <w:rFonts w:ascii="Times New Roman" w:hAnsi="Times New Roman"/>
          <w:sz w:val="28"/>
          <w:szCs w:val="28"/>
        </w:rPr>
        <w:t>водственной функции. Аннуитетные платежи. Математическое и банковское дисконтирование денежных потоков. Расчёт средневзвешенной процентной ставки привлечения и ставки размещения. Расчёт необходимой банковской маржи. Определение эффективной банковской ставки по кредитам.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Организация аналитической работы в коммерческом банке. Центры ответс</w:t>
      </w:r>
      <w:r w:rsidRPr="001F5EA6">
        <w:rPr>
          <w:rFonts w:ascii="Times New Roman" w:hAnsi="Times New Roman"/>
          <w:sz w:val="28"/>
          <w:szCs w:val="28"/>
        </w:rPr>
        <w:t>т</w:t>
      </w:r>
      <w:r w:rsidRPr="001F5EA6">
        <w:rPr>
          <w:rFonts w:ascii="Times New Roman" w:hAnsi="Times New Roman"/>
          <w:sz w:val="28"/>
          <w:szCs w:val="28"/>
        </w:rPr>
        <w:t>венности, взаимодействие отделов и служб, отвечающих за сбор и обработку данных анализа и отчётности. Направления анализа: финансовое, экономич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 xml:space="preserve">ское, финансово-экономическое, технико-экономическое, функционально-стоимостное. Новый аналитический инструмент </w:t>
      </w:r>
      <w:r>
        <w:rPr>
          <w:rFonts w:ascii="Times New Roman" w:hAnsi="Times New Roman"/>
          <w:sz w:val="28"/>
          <w:szCs w:val="28"/>
        </w:rPr>
        <w:t xml:space="preserve">в </w:t>
      </w:r>
      <w:r w:rsidRPr="001F5EA6">
        <w:rPr>
          <w:rFonts w:ascii="Times New Roman" w:hAnsi="Times New Roman"/>
          <w:sz w:val="28"/>
          <w:szCs w:val="28"/>
        </w:rPr>
        <w:t>банковской практике – стресс-тестирование</w:t>
      </w:r>
      <w:r>
        <w:rPr>
          <w:rFonts w:ascii="Times New Roman" w:hAnsi="Times New Roman"/>
          <w:sz w:val="28"/>
          <w:szCs w:val="28"/>
        </w:rPr>
        <w:t>, его специфические м</w:t>
      </w:r>
      <w:r w:rsidRPr="001F5EA6">
        <w:rPr>
          <w:rFonts w:ascii="Times New Roman" w:hAnsi="Times New Roman"/>
          <w:sz w:val="28"/>
          <w:szCs w:val="28"/>
        </w:rPr>
        <w:t>етоды.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Анализ финансового результата деятельности коммерческого банка. Классиф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кация доходов и расходов банка – стабильные и нестабильные, процентные и непроцентные, операционные и неоперационные, чрезвычайные, прочие. Эк</w:t>
      </w:r>
      <w:r w:rsidRPr="001F5EA6">
        <w:rPr>
          <w:rFonts w:ascii="Times New Roman" w:hAnsi="Times New Roman"/>
          <w:sz w:val="28"/>
          <w:szCs w:val="28"/>
        </w:rPr>
        <w:t>с</w:t>
      </w:r>
      <w:r w:rsidRPr="001F5EA6">
        <w:rPr>
          <w:rFonts w:ascii="Times New Roman" w:hAnsi="Times New Roman"/>
          <w:sz w:val="28"/>
          <w:szCs w:val="28"/>
        </w:rPr>
        <w:t>плуатационно-управленческие расходы банков, их удельный вес в чистых д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 xml:space="preserve">ходах, темп роста. Прибыль и налогообложение. 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Банковские рейтинги и рэнкинги. Методики составления банковских рейти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гов. Международная рейтинговая система оценки надёжности коммерческих банков CAMEL-test (CAMELS). Понятие и критерии финансовой устойчивости кредитной организации, его отличие от устойчивости организаций нефинанс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 xml:space="preserve">вого сектора экономики. Достаточность собственных средств (капитала) банка. </w:t>
      </w:r>
    </w:p>
    <w:p w:rsidR="008A243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Система мер по финансовому оздоровлению кредитной организации.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Методика оценки финансовой устойчивости кредитных организаций, разработанная Це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 xml:space="preserve">тральным Банком РФ в связи с созданием системы страхования вкладов. </w:t>
      </w:r>
    </w:p>
    <w:p w:rsidR="008A243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Pr="001F5EA6">
        <w:rPr>
          <w:rFonts w:ascii="Times New Roman" w:hAnsi="Times New Roman"/>
          <w:sz w:val="28"/>
          <w:szCs w:val="28"/>
        </w:rPr>
        <w:t>правлени</w:t>
      </w:r>
      <w:r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 xml:space="preserve"> активами</w:t>
      </w:r>
      <w:r>
        <w:rPr>
          <w:rFonts w:ascii="Times New Roman" w:hAnsi="Times New Roman"/>
          <w:sz w:val="28"/>
          <w:szCs w:val="28"/>
        </w:rPr>
        <w:t xml:space="preserve"> банка. </w:t>
      </w:r>
      <w:r w:rsidRPr="001F5EA6">
        <w:rPr>
          <w:rFonts w:ascii="Times New Roman" w:hAnsi="Times New Roman"/>
          <w:sz w:val="28"/>
          <w:szCs w:val="28"/>
        </w:rPr>
        <w:t>Работающие и неработающие активы. Средн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взвешенная доходность активов, средневзвешенная стоимость привлечения р</w:t>
      </w:r>
      <w:r w:rsidRPr="001F5EA6"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>сурсов (пассивов). Расчёт чистой процентной маржи. Необходимая банковская маржа (точка безубыточности). Контроль за ростом доходности вложений. П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вышение диверсификации активов банка.</w:t>
      </w:r>
      <w:r>
        <w:rPr>
          <w:rFonts w:ascii="Times New Roman" w:hAnsi="Times New Roman"/>
          <w:sz w:val="28"/>
          <w:szCs w:val="28"/>
        </w:rPr>
        <w:t xml:space="preserve"> У</w:t>
      </w:r>
      <w:r w:rsidRPr="001F5EA6">
        <w:rPr>
          <w:rFonts w:ascii="Times New Roman" w:hAnsi="Times New Roman"/>
          <w:sz w:val="28"/>
          <w:szCs w:val="28"/>
        </w:rPr>
        <w:t>правлени</w:t>
      </w:r>
      <w:r>
        <w:rPr>
          <w:rFonts w:ascii="Times New Roman" w:hAnsi="Times New Roman"/>
          <w:sz w:val="28"/>
          <w:szCs w:val="28"/>
        </w:rPr>
        <w:t>е</w:t>
      </w:r>
      <w:r w:rsidRPr="001F5EA6">
        <w:rPr>
          <w:rFonts w:ascii="Times New Roman" w:hAnsi="Times New Roman"/>
          <w:sz w:val="28"/>
          <w:szCs w:val="28"/>
        </w:rPr>
        <w:t xml:space="preserve"> пассивами. Выбор пр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 xml:space="preserve">оритетов финансовой тактики: долгосрочные (спокойные), но дорогие пассивы, или текучие (средства до востребования), но дешёвые пассивы. 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Понятие ликвидности банковских активов, их классификация. Ликвидность и платёжеспособность банка. Понятие, функции и значение ликвидности ко</w:t>
      </w:r>
      <w:r w:rsidRPr="001F5EA6">
        <w:rPr>
          <w:rFonts w:ascii="Times New Roman" w:hAnsi="Times New Roman"/>
          <w:sz w:val="28"/>
          <w:szCs w:val="28"/>
        </w:rPr>
        <w:t>м</w:t>
      </w:r>
      <w:r w:rsidRPr="001F5EA6">
        <w:rPr>
          <w:rFonts w:ascii="Times New Roman" w:hAnsi="Times New Roman"/>
          <w:sz w:val="28"/>
          <w:szCs w:val="28"/>
        </w:rPr>
        <w:t>мерческого банка. Теории управления банковской ликвидностью. Обязательные нормативы ликвидности, установленные Центральным Банком. Проблемы и условия обеспечения ликвидности рос</w:t>
      </w:r>
      <w:r w:rsidRPr="001F5EA6">
        <w:rPr>
          <w:rFonts w:ascii="Times New Roman" w:hAnsi="Times New Roman"/>
          <w:sz w:val="28"/>
          <w:szCs w:val="28"/>
        </w:rPr>
        <w:softHyphen/>
        <w:t>сийских коммерческих банков.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Анализ внешних и внутренних факторов ликвидности банка. Использование финанс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вых инструментов фондового рынка для поддержания необходимого уровня ликвидности баланса (операции РЕПО, покупка и продажа финансовых фь</w:t>
      </w:r>
      <w:r w:rsidRPr="001F5EA6">
        <w:rPr>
          <w:rFonts w:ascii="Times New Roman" w:hAnsi="Times New Roman"/>
          <w:sz w:val="28"/>
          <w:szCs w:val="28"/>
        </w:rPr>
        <w:t>ю</w:t>
      </w:r>
      <w:r w:rsidRPr="001F5EA6">
        <w:rPr>
          <w:rFonts w:ascii="Times New Roman" w:hAnsi="Times New Roman"/>
          <w:sz w:val="28"/>
          <w:szCs w:val="28"/>
        </w:rPr>
        <w:t>черсных контрактов, валютные свопы, опционы, переучёт векселей). Рефина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сирование коммерческого банка через Центральный банк.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Характеристика о</w:t>
      </w:r>
      <w:r w:rsidRPr="001F5EA6">
        <w:rPr>
          <w:rFonts w:ascii="Times New Roman" w:hAnsi="Times New Roman"/>
          <w:sz w:val="28"/>
          <w:szCs w:val="28"/>
        </w:rPr>
        <w:t>с</w:t>
      </w:r>
      <w:r w:rsidRPr="001F5EA6">
        <w:rPr>
          <w:rFonts w:ascii="Times New Roman" w:hAnsi="Times New Roman"/>
          <w:sz w:val="28"/>
          <w:szCs w:val="28"/>
        </w:rPr>
        <w:t xml:space="preserve">новных методов управления ликвидностью банка. Прогноз и календарный план-график ликвидности. </w:t>
      </w:r>
    </w:p>
    <w:p w:rsidR="008A243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Финансовая политика коммерческого банка как комплекс мероприятий упра</w:t>
      </w:r>
      <w:r w:rsidRPr="001F5EA6">
        <w:rPr>
          <w:rFonts w:ascii="Times New Roman" w:hAnsi="Times New Roman"/>
          <w:sz w:val="28"/>
          <w:szCs w:val="28"/>
        </w:rPr>
        <w:t>в</w:t>
      </w:r>
      <w:r w:rsidRPr="001F5EA6">
        <w:rPr>
          <w:rFonts w:ascii="Times New Roman" w:hAnsi="Times New Roman"/>
          <w:sz w:val="28"/>
          <w:szCs w:val="28"/>
        </w:rPr>
        <w:t>ленческого характера, направленных на достижение определённой цели с м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нимальными затратами.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Объекты управления в финансовой политике – собс</w:t>
      </w:r>
      <w:r w:rsidRPr="001F5EA6">
        <w:rPr>
          <w:rFonts w:ascii="Times New Roman" w:hAnsi="Times New Roman"/>
          <w:sz w:val="28"/>
          <w:szCs w:val="28"/>
        </w:rPr>
        <w:t>т</w:t>
      </w:r>
      <w:r w:rsidRPr="001F5EA6">
        <w:rPr>
          <w:rFonts w:ascii="Times New Roman" w:hAnsi="Times New Roman"/>
          <w:sz w:val="28"/>
          <w:szCs w:val="28"/>
        </w:rPr>
        <w:t>венные средства (капитал) и портфели банка. Субъекты управления в финанс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вой политике: руководители высшего и среднего звена управления, комитеты и комиссии банка, управления и отделы банка.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Кредитная политика банка. Роль Кредитного комитета банка в совершенств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вании технологии кредитных операций. Кредитный мониторинг. Кредитная и</w:t>
      </w:r>
      <w:r w:rsidRPr="001F5EA6">
        <w:rPr>
          <w:rFonts w:ascii="Times New Roman" w:hAnsi="Times New Roman"/>
          <w:sz w:val="28"/>
          <w:szCs w:val="28"/>
        </w:rPr>
        <w:t>с</w:t>
      </w:r>
      <w:r w:rsidRPr="001F5EA6">
        <w:rPr>
          <w:rFonts w:ascii="Times New Roman" w:hAnsi="Times New Roman"/>
          <w:sz w:val="28"/>
          <w:szCs w:val="28"/>
        </w:rPr>
        <w:t>тория заёмщика, определение кредитоспособности, методов и лимита кредит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вания. Определение категории качества ссуд с учётом финансового положения заёмщика и качества обслуживания долга. Правила классификации и рекласс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фикации ссуд, создания и регулирования резервов на возможные потери по ссудам.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Типы кредитной политики: консервативная, умеренная, агрессивная, оптимальная.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Стандарты кредитования. Основные правила разумной кредитной политики. Показатели качества кредитного портфеля банка: уровень проср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ченной задолженности, доля неработающих ссуд, отраслевая диверсификация кредитных вложений, финансовая устойчивость заёмщиков, уровень созданных резервов на возможные потери по ссудам.  Кредитный аудит в банке. Подходы к оптимизации кредитного портфеля банка. Система кредитных рейтингов.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Депозитная политика. Привлеченные и заемные источники формирования ба</w:t>
      </w:r>
      <w:r w:rsidRPr="001F5EA6">
        <w:rPr>
          <w:rFonts w:ascii="Times New Roman" w:hAnsi="Times New Roman"/>
          <w:sz w:val="28"/>
          <w:szCs w:val="28"/>
        </w:rPr>
        <w:t>н</w:t>
      </w:r>
      <w:r w:rsidRPr="001F5EA6">
        <w:rPr>
          <w:rFonts w:ascii="Times New Roman" w:hAnsi="Times New Roman"/>
          <w:sz w:val="28"/>
          <w:szCs w:val="28"/>
        </w:rPr>
        <w:t>ковских ресурсов. Определение соответствия их действующему законодател</w:t>
      </w:r>
      <w:r w:rsidRPr="001F5EA6">
        <w:rPr>
          <w:rFonts w:ascii="Times New Roman" w:hAnsi="Times New Roman"/>
          <w:sz w:val="28"/>
          <w:szCs w:val="28"/>
        </w:rPr>
        <w:t>ь</w:t>
      </w:r>
      <w:r w:rsidRPr="001F5EA6">
        <w:rPr>
          <w:rFonts w:ascii="Times New Roman" w:hAnsi="Times New Roman"/>
          <w:sz w:val="28"/>
          <w:szCs w:val="28"/>
        </w:rPr>
        <w:t>ству и оценка качества привлеченных ресурсов с точки зрения влияния на ф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 xml:space="preserve">нансовую устойчивость банка. </w:t>
      </w:r>
      <w:r>
        <w:rPr>
          <w:rFonts w:ascii="Times New Roman" w:hAnsi="Times New Roman"/>
          <w:sz w:val="28"/>
          <w:szCs w:val="28"/>
        </w:rPr>
        <w:t>Д</w:t>
      </w:r>
      <w:r w:rsidRPr="001F5EA6">
        <w:rPr>
          <w:rFonts w:ascii="Times New Roman" w:hAnsi="Times New Roman"/>
          <w:sz w:val="28"/>
          <w:szCs w:val="28"/>
        </w:rPr>
        <w:t>иверсификация депозитного портфеля, пр</w:t>
      </w:r>
      <w:r w:rsidRPr="001F5EA6"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 xml:space="preserve">вильность оформления договоров. </w:t>
      </w:r>
    </w:p>
    <w:p w:rsidR="008A2436" w:rsidRPr="001F5EA6" w:rsidRDefault="008A2436" w:rsidP="00323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5EA6">
        <w:rPr>
          <w:rFonts w:ascii="Times New Roman" w:hAnsi="Times New Roman"/>
          <w:sz w:val="28"/>
          <w:szCs w:val="28"/>
        </w:rPr>
        <w:t>Процентная политика банка. Факторы, определяющие уровень процентных ст</w:t>
      </w:r>
      <w:r w:rsidRPr="001F5EA6"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>вок коммерческого банка. Государственное регулирование процентных ставок на рынке банковских услуг. Ставка рефинансирования</w:t>
      </w:r>
      <w:r>
        <w:rPr>
          <w:rFonts w:ascii="Times New Roman" w:hAnsi="Times New Roman"/>
          <w:sz w:val="28"/>
          <w:szCs w:val="28"/>
        </w:rPr>
        <w:t>, ключевая ставка Банка России,</w:t>
      </w:r>
      <w:r w:rsidRPr="001F5EA6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>х</w:t>
      </w:r>
      <w:r w:rsidRPr="001F5EA6">
        <w:rPr>
          <w:rFonts w:ascii="Times New Roman" w:hAnsi="Times New Roman"/>
          <w:sz w:val="28"/>
          <w:szCs w:val="28"/>
        </w:rPr>
        <w:t xml:space="preserve"> влияние на процентную политику коммерческих банков. Показатели эффективности процентной политики: процентн</w:t>
      </w:r>
      <w:r>
        <w:rPr>
          <w:rFonts w:ascii="Times New Roman" w:hAnsi="Times New Roman"/>
          <w:sz w:val="28"/>
          <w:szCs w:val="28"/>
        </w:rPr>
        <w:t>ая</w:t>
      </w:r>
      <w:r w:rsidRPr="001F5EA6">
        <w:rPr>
          <w:rFonts w:ascii="Times New Roman" w:hAnsi="Times New Roman"/>
          <w:sz w:val="28"/>
          <w:szCs w:val="28"/>
        </w:rPr>
        <w:t xml:space="preserve"> марж</w:t>
      </w:r>
      <w:r>
        <w:rPr>
          <w:rFonts w:ascii="Times New Roman" w:hAnsi="Times New Roman"/>
          <w:sz w:val="28"/>
          <w:szCs w:val="28"/>
        </w:rPr>
        <w:t>а</w:t>
      </w:r>
      <w:r w:rsidRPr="001F5EA6">
        <w:rPr>
          <w:rFonts w:ascii="Times New Roman" w:hAnsi="Times New Roman"/>
          <w:sz w:val="28"/>
          <w:szCs w:val="28"/>
        </w:rPr>
        <w:t xml:space="preserve"> и процентн</w:t>
      </w:r>
      <w:r>
        <w:rPr>
          <w:rFonts w:ascii="Times New Roman" w:hAnsi="Times New Roman"/>
          <w:sz w:val="28"/>
          <w:szCs w:val="28"/>
        </w:rPr>
        <w:t>ый</w:t>
      </w:r>
      <w:r w:rsidRPr="001F5EA6">
        <w:rPr>
          <w:rFonts w:ascii="Times New Roman" w:hAnsi="Times New Roman"/>
          <w:sz w:val="28"/>
          <w:szCs w:val="28"/>
        </w:rPr>
        <w:t xml:space="preserve"> спрэд.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Валютная политика банка. Понятие и виды валютных позиций. Методы рег</w:t>
      </w:r>
      <w:r w:rsidRPr="001F5EA6">
        <w:rPr>
          <w:rFonts w:ascii="Times New Roman" w:hAnsi="Times New Roman"/>
          <w:sz w:val="28"/>
          <w:szCs w:val="28"/>
        </w:rPr>
        <w:t>у</w:t>
      </w:r>
      <w:r w:rsidRPr="001F5EA6">
        <w:rPr>
          <w:rFonts w:ascii="Times New Roman" w:hAnsi="Times New Roman"/>
          <w:sz w:val="28"/>
          <w:szCs w:val="28"/>
        </w:rPr>
        <w:t>лирования банком открытой валютной позиции.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Инвестиционная политика банка. Финансовые инвестиции и портфели банков. Виды банковских рисков и их ранжирование по степени важности и сложности управления. Внешние и внутренние риски банка. Типичные банковские риски: кредитный, страновой, операционный, риск ликвидности, правовой, стратегический, риск потери дел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вой репутации банка, рыночный риск. Составляющие рыночного риска: пр</w:t>
      </w:r>
      <w:r w:rsidRPr="001F5EA6">
        <w:rPr>
          <w:rFonts w:ascii="Times New Roman" w:hAnsi="Times New Roman"/>
          <w:sz w:val="28"/>
          <w:szCs w:val="28"/>
        </w:rPr>
        <w:t>о</w:t>
      </w:r>
      <w:r w:rsidRPr="001F5EA6">
        <w:rPr>
          <w:rFonts w:ascii="Times New Roman" w:hAnsi="Times New Roman"/>
          <w:sz w:val="28"/>
          <w:szCs w:val="28"/>
        </w:rPr>
        <w:t>центный</w:t>
      </w:r>
      <w:r>
        <w:rPr>
          <w:rFonts w:ascii="Times New Roman" w:hAnsi="Times New Roman"/>
          <w:sz w:val="28"/>
          <w:szCs w:val="28"/>
        </w:rPr>
        <w:t xml:space="preserve">, </w:t>
      </w:r>
      <w:r w:rsidRPr="001F5EA6">
        <w:rPr>
          <w:rFonts w:ascii="Times New Roman" w:hAnsi="Times New Roman"/>
          <w:sz w:val="28"/>
          <w:szCs w:val="28"/>
        </w:rPr>
        <w:t>фондовый</w:t>
      </w:r>
      <w:r>
        <w:rPr>
          <w:rFonts w:ascii="Times New Roman" w:hAnsi="Times New Roman"/>
          <w:sz w:val="28"/>
          <w:szCs w:val="28"/>
        </w:rPr>
        <w:t>, валютный</w:t>
      </w:r>
      <w:r w:rsidRPr="001F5EA6">
        <w:rPr>
          <w:rFonts w:ascii="Times New Roman" w:hAnsi="Times New Roman"/>
          <w:sz w:val="28"/>
          <w:szCs w:val="28"/>
        </w:rPr>
        <w:t xml:space="preserve"> риски. Порядок расчёта процентного риска, фондового риска, валютного риска.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5EA6">
        <w:rPr>
          <w:rFonts w:ascii="Times New Roman" w:hAnsi="Times New Roman"/>
          <w:sz w:val="28"/>
          <w:szCs w:val="28"/>
        </w:rPr>
        <w:t>Процедуры управления банковскими ри</w:t>
      </w:r>
      <w:r w:rsidRPr="001F5EA6">
        <w:rPr>
          <w:rFonts w:ascii="Times New Roman" w:hAnsi="Times New Roman"/>
          <w:sz w:val="28"/>
          <w:szCs w:val="28"/>
        </w:rPr>
        <w:t>с</w:t>
      </w:r>
      <w:r w:rsidRPr="001F5EA6">
        <w:rPr>
          <w:rFonts w:ascii="Times New Roman" w:hAnsi="Times New Roman"/>
          <w:sz w:val="28"/>
          <w:szCs w:val="28"/>
        </w:rPr>
        <w:t>ками</w:t>
      </w:r>
      <w:r>
        <w:rPr>
          <w:rFonts w:ascii="Times New Roman" w:hAnsi="Times New Roman"/>
          <w:sz w:val="28"/>
          <w:szCs w:val="28"/>
        </w:rPr>
        <w:t>.</w:t>
      </w:r>
      <w:r w:rsidRPr="001F5EA6">
        <w:rPr>
          <w:rFonts w:ascii="Times New Roman" w:hAnsi="Times New Roman"/>
          <w:sz w:val="28"/>
          <w:szCs w:val="28"/>
        </w:rPr>
        <w:t xml:space="preserve"> Стандартный подход к регулированию рисков. Подход на основе вну</w:t>
      </w:r>
      <w:r w:rsidRPr="001F5EA6">
        <w:rPr>
          <w:rFonts w:ascii="Times New Roman" w:hAnsi="Times New Roman"/>
          <w:sz w:val="28"/>
          <w:szCs w:val="28"/>
        </w:rPr>
        <w:t>т</w:t>
      </w:r>
      <w:r w:rsidRPr="001F5EA6">
        <w:rPr>
          <w:rFonts w:ascii="Times New Roman" w:hAnsi="Times New Roman"/>
          <w:sz w:val="28"/>
          <w:szCs w:val="28"/>
        </w:rPr>
        <w:t>ренних моделей банков. Качественные и количественные критерии, устанавл</w:t>
      </w:r>
      <w:r w:rsidRPr="001F5EA6">
        <w:rPr>
          <w:rFonts w:ascii="Times New Roman" w:hAnsi="Times New Roman"/>
          <w:sz w:val="28"/>
          <w:szCs w:val="28"/>
        </w:rPr>
        <w:t>и</w:t>
      </w:r>
      <w:r w:rsidRPr="001F5EA6">
        <w:rPr>
          <w:rFonts w:ascii="Times New Roman" w:hAnsi="Times New Roman"/>
          <w:sz w:val="28"/>
          <w:szCs w:val="28"/>
        </w:rPr>
        <w:t>ваемые органами надзора. Показатель VaR (value-at-risk).</w:t>
      </w:r>
    </w:p>
    <w:p w:rsidR="008A2436" w:rsidRPr="00510CA7" w:rsidRDefault="008A2436" w:rsidP="001F5EA6">
      <w:pPr>
        <w:pStyle w:val="BodyTextIndent3"/>
        <w:spacing w:after="0"/>
        <w:ind w:left="0" w:firstLine="567"/>
        <w:jc w:val="both"/>
      </w:pPr>
    </w:p>
    <w:p w:rsidR="008A2436" w:rsidRDefault="008A2436" w:rsidP="00161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61A65">
        <w:rPr>
          <w:rFonts w:ascii="Times New Roman" w:hAnsi="Times New Roman"/>
          <w:b/>
          <w:sz w:val="28"/>
          <w:szCs w:val="28"/>
        </w:rPr>
        <w:t xml:space="preserve">      </w:t>
      </w:r>
      <w:r w:rsidRPr="00161A65">
        <w:rPr>
          <w:rFonts w:ascii="Times New Roman" w:hAnsi="Times New Roman"/>
        </w:rPr>
        <w:t xml:space="preserve">  </w:t>
      </w:r>
      <w:r w:rsidRPr="00161A6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61A65">
        <w:rPr>
          <w:rFonts w:ascii="Times New Roman" w:hAnsi="Times New Roman"/>
          <w:sz w:val="28"/>
          <w:szCs w:val="28"/>
        </w:rPr>
        <w:t>обучающийся должен обл</w:t>
      </w:r>
      <w:r w:rsidRPr="00161A65">
        <w:rPr>
          <w:rFonts w:ascii="Times New Roman" w:hAnsi="Times New Roman"/>
          <w:sz w:val="28"/>
          <w:szCs w:val="28"/>
        </w:rPr>
        <w:t>а</w:t>
      </w:r>
      <w:r w:rsidRPr="00161A65">
        <w:rPr>
          <w:rFonts w:ascii="Times New Roman" w:hAnsi="Times New Roman"/>
          <w:sz w:val="28"/>
          <w:szCs w:val="28"/>
        </w:rPr>
        <w:t>дать следующими профессиональными (ПК)</w:t>
      </w:r>
      <w:r w:rsidRPr="00F00804">
        <w:rPr>
          <w:rFonts w:ascii="Times New Roman" w:hAnsi="Times New Roman"/>
          <w:sz w:val="28"/>
          <w:szCs w:val="28"/>
        </w:rPr>
        <w:t xml:space="preserve">  и профильными (</w:t>
      </w:r>
      <w:r>
        <w:rPr>
          <w:rFonts w:ascii="Times New Roman" w:hAnsi="Times New Roman"/>
          <w:sz w:val="28"/>
          <w:szCs w:val="28"/>
        </w:rPr>
        <w:t>ПрК</w:t>
      </w:r>
      <w:r w:rsidRPr="00F00804">
        <w:rPr>
          <w:rFonts w:ascii="Times New Roman" w:hAnsi="Times New Roman"/>
          <w:sz w:val="28"/>
          <w:szCs w:val="28"/>
        </w:rPr>
        <w:t>)</w:t>
      </w:r>
      <w:r w:rsidRPr="00161A65">
        <w:rPr>
          <w:rFonts w:ascii="Times New Roman" w:hAnsi="Times New Roman"/>
          <w:sz w:val="28"/>
          <w:szCs w:val="28"/>
        </w:rPr>
        <w:t xml:space="preserve"> компете</w:t>
      </w:r>
      <w:r w:rsidRPr="00161A65">
        <w:rPr>
          <w:rFonts w:ascii="Times New Roman" w:hAnsi="Times New Roman"/>
          <w:sz w:val="28"/>
          <w:szCs w:val="28"/>
        </w:rPr>
        <w:t>н</w:t>
      </w:r>
      <w:r w:rsidRPr="00161A65">
        <w:rPr>
          <w:rFonts w:ascii="Times New Roman" w:hAnsi="Times New Roman"/>
          <w:sz w:val="28"/>
          <w:szCs w:val="28"/>
        </w:rPr>
        <w:t>циями:</w:t>
      </w:r>
    </w:p>
    <w:p w:rsidR="008A2436" w:rsidRDefault="008A2436" w:rsidP="00161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ПК-22: способен </w:t>
      </w:r>
      <w:r w:rsidRPr="00E718EB">
        <w:rPr>
          <w:rFonts w:ascii="Times New Roman" w:hAnsi="Times New Roman"/>
          <w:sz w:val="28"/>
          <w:szCs w:val="28"/>
        </w:rPr>
        <w:t>применять нормы, регулирующие бюджетные, налоговые, валютные отношения в области страховой, банковской деятельности, учета и контроля</w:t>
      </w:r>
      <w:r>
        <w:rPr>
          <w:rFonts w:ascii="Times New Roman" w:hAnsi="Times New Roman"/>
          <w:sz w:val="28"/>
          <w:szCs w:val="28"/>
        </w:rPr>
        <w:t>;</w:t>
      </w:r>
    </w:p>
    <w:p w:rsidR="008A2436" w:rsidRPr="00161A65" w:rsidRDefault="008A2436" w:rsidP="00161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ПК-25: способен </w:t>
      </w:r>
      <w:r w:rsidRPr="00E718EB">
        <w:rPr>
          <w:rFonts w:ascii="Times New Roman" w:hAnsi="Times New Roman"/>
          <w:sz w:val="28"/>
          <w:szCs w:val="28"/>
        </w:rPr>
        <w:t xml:space="preserve">оценивать кредитоспособность клиентов, осуществлять и оформлять выдачу и сопровождение кредитов, проводить операции на рынке межбанковских кредитов, формировать и регулировать </w:t>
      </w:r>
      <w:r w:rsidRPr="00FF5463">
        <w:rPr>
          <w:rFonts w:ascii="Times New Roman" w:hAnsi="Times New Roman"/>
          <w:spacing w:val="-20"/>
          <w:sz w:val="28"/>
          <w:szCs w:val="28"/>
        </w:rPr>
        <w:t>целевые резервы</w:t>
      </w:r>
      <w:r>
        <w:rPr>
          <w:rFonts w:ascii="Times New Roman" w:hAnsi="Times New Roman"/>
          <w:spacing w:val="-20"/>
          <w:sz w:val="28"/>
          <w:szCs w:val="28"/>
        </w:rPr>
        <w:t>;</w:t>
      </w:r>
    </w:p>
    <w:p w:rsidR="008A2436" w:rsidRDefault="008A2436" w:rsidP="00161A65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sub_15212"/>
      <w:bookmarkStart w:id="1" w:name="sub_15210"/>
      <w:r w:rsidRPr="00161A65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ПК-27: способен</w:t>
      </w:r>
      <w:r w:rsidRPr="006A7F3F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готовить отчетность и обеспечивать контроль за выполн</w:t>
      </w:r>
      <w:r w:rsidRPr="00E718EB"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нием резервных требований Банка России</w:t>
      </w:r>
      <w:r>
        <w:rPr>
          <w:rFonts w:ascii="Times New Roman" w:hAnsi="Times New Roman"/>
          <w:sz w:val="28"/>
          <w:szCs w:val="28"/>
        </w:rPr>
        <w:t>;</w:t>
      </w:r>
    </w:p>
    <w:p w:rsidR="008A2436" w:rsidRDefault="008A2436" w:rsidP="00161A65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AF064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ПК-28: способен</w:t>
      </w:r>
      <w:r w:rsidRPr="006A7F3F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вести учет имущества, доходов, расходов и результатов деятельности кредитных организаций, уплату налогов, составлять бухгалте</w:t>
      </w:r>
      <w:r w:rsidRPr="00E718EB">
        <w:rPr>
          <w:rFonts w:ascii="Times New Roman" w:hAnsi="Times New Roman"/>
          <w:sz w:val="28"/>
          <w:szCs w:val="28"/>
        </w:rPr>
        <w:t>р</w:t>
      </w:r>
      <w:r w:rsidRPr="00E718EB">
        <w:rPr>
          <w:rFonts w:ascii="Times New Roman" w:hAnsi="Times New Roman"/>
          <w:sz w:val="28"/>
          <w:szCs w:val="28"/>
        </w:rPr>
        <w:t>скую отчетность</w:t>
      </w:r>
      <w:r>
        <w:rPr>
          <w:rFonts w:ascii="Times New Roman" w:hAnsi="Times New Roman"/>
          <w:sz w:val="28"/>
          <w:szCs w:val="28"/>
        </w:rPr>
        <w:t>;</w:t>
      </w:r>
    </w:p>
    <w:p w:rsidR="008A2436" w:rsidRPr="0021339F" w:rsidRDefault="008A2436" w:rsidP="00161A65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A7F3F">
        <w:rPr>
          <w:rFonts w:ascii="Times New Roman" w:hAnsi="Times New Roman"/>
          <w:sz w:val="28"/>
          <w:szCs w:val="28"/>
        </w:rPr>
        <w:t xml:space="preserve">ПрК-4: </w:t>
      </w:r>
      <w:r w:rsidRPr="0021339F">
        <w:rPr>
          <w:rFonts w:ascii="Times New Roman" w:hAnsi="Times New Roman"/>
          <w:sz w:val="28"/>
          <w:szCs w:val="28"/>
        </w:rPr>
        <w:t>способен  управлять ликвидностью и валютным риском банка, п</w:t>
      </w:r>
      <w:r w:rsidRPr="0021339F">
        <w:rPr>
          <w:rFonts w:ascii="Times New Roman" w:hAnsi="Times New Roman"/>
          <w:sz w:val="28"/>
          <w:szCs w:val="28"/>
        </w:rPr>
        <w:t>о</w:t>
      </w:r>
      <w:r w:rsidRPr="0021339F">
        <w:rPr>
          <w:rFonts w:ascii="Times New Roman" w:hAnsi="Times New Roman"/>
          <w:sz w:val="28"/>
          <w:szCs w:val="28"/>
        </w:rPr>
        <w:t>лучения дохода от операций на денежном рынке.</w:t>
      </w:r>
    </w:p>
    <w:bookmarkEnd w:id="0"/>
    <w:bookmarkEnd w:id="1"/>
    <w:p w:rsidR="008A2436" w:rsidRPr="00337AEA" w:rsidRDefault="008A2436" w:rsidP="008C6867">
      <w:pPr>
        <w:spacing w:before="120"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 (анализ финансовой отчётности коммерческого банка, анализ состояния банковского сектора Ро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сии), деловые игры, имитационные игры «Годовое собрание акционеров ба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ка», «Кредитный комитет», творческие задания «Домашний банк», «Интернет-банкинг», мини-конференции в группах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8A2436" w:rsidRPr="00F66674" w:rsidRDefault="008A2436" w:rsidP="00544A47">
      <w:pPr>
        <w:tabs>
          <w:tab w:val="left" w:pos="540"/>
        </w:tabs>
        <w:spacing w:before="240" w:after="0" w:line="100" w:lineRule="atLeast"/>
        <w:jc w:val="both"/>
        <w:rPr>
          <w:sz w:val="32"/>
          <w:szCs w:val="32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544A4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Н.В. Колоскова, канд. эко</w:t>
      </w:r>
      <w:bookmarkStart w:id="2" w:name="_GoBack"/>
      <w:r>
        <w:rPr>
          <w:rFonts w:ascii="Times New Roman" w:hAnsi="Times New Roman"/>
          <w:sz w:val="28"/>
          <w:szCs w:val="28"/>
        </w:rPr>
        <w:t>н</w:t>
      </w:r>
      <w:bookmarkEnd w:id="2"/>
      <w:r>
        <w:rPr>
          <w:rFonts w:ascii="Times New Roman" w:hAnsi="Times New Roman"/>
          <w:sz w:val="28"/>
          <w:szCs w:val="28"/>
        </w:rPr>
        <w:t xml:space="preserve">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</w:t>
      </w:r>
    </w:p>
    <w:sectPr w:rsidR="008A2436" w:rsidRPr="00F66674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647"/>
        </w:tabs>
        <w:ind w:left="1647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2007"/>
        </w:tabs>
        <w:ind w:left="2007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727"/>
        </w:tabs>
        <w:ind w:left="2727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3087"/>
        </w:tabs>
        <w:ind w:left="3087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807"/>
        </w:tabs>
        <w:ind w:left="3807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4167"/>
        </w:tabs>
        <w:ind w:left="4167" w:hanging="360"/>
      </w:pPr>
      <w:rPr>
        <w:rFonts w:ascii="OpenSymbol" w:eastAsia="OpenSymbol"/>
      </w:rPr>
    </w:lvl>
  </w:abstractNum>
  <w:abstractNum w:abstractNumId="1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8BD7B1B"/>
    <w:multiLevelType w:val="multilevel"/>
    <w:tmpl w:val="231C3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3">
    <w:nsid w:val="10996B3B"/>
    <w:multiLevelType w:val="hybridMultilevel"/>
    <w:tmpl w:val="1CF65E86"/>
    <w:lvl w:ilvl="0" w:tplc="921A6DAC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4E13667"/>
    <w:multiLevelType w:val="hybridMultilevel"/>
    <w:tmpl w:val="AE98B1F6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2DCF2CCA"/>
    <w:multiLevelType w:val="hybridMultilevel"/>
    <w:tmpl w:val="EA1E3B28"/>
    <w:lvl w:ilvl="0" w:tplc="4CD855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91E3D63"/>
    <w:multiLevelType w:val="hybridMultilevel"/>
    <w:tmpl w:val="A2C04286"/>
    <w:lvl w:ilvl="0" w:tplc="921A6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7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20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2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4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8"/>
  </w:num>
  <w:num w:numId="4">
    <w:abstractNumId w:val="8"/>
  </w:num>
  <w:num w:numId="5">
    <w:abstractNumId w:val="17"/>
  </w:num>
  <w:num w:numId="6">
    <w:abstractNumId w:val="9"/>
  </w:num>
  <w:num w:numId="7">
    <w:abstractNumId w:val="23"/>
  </w:num>
  <w:num w:numId="8">
    <w:abstractNumId w:val="21"/>
  </w:num>
  <w:num w:numId="9">
    <w:abstractNumId w:val="11"/>
  </w:num>
  <w:num w:numId="10">
    <w:abstractNumId w:val="16"/>
  </w:num>
  <w:num w:numId="11">
    <w:abstractNumId w:val="1"/>
  </w:num>
  <w:num w:numId="12">
    <w:abstractNumId w:val="6"/>
  </w:num>
  <w:num w:numId="13">
    <w:abstractNumId w:val="12"/>
  </w:num>
  <w:num w:numId="14">
    <w:abstractNumId w:val="10"/>
  </w:num>
  <w:num w:numId="15">
    <w:abstractNumId w:val="19"/>
  </w:num>
  <w:num w:numId="16">
    <w:abstractNumId w:val="7"/>
  </w:num>
  <w:num w:numId="17">
    <w:abstractNumId w:val="25"/>
  </w:num>
  <w:num w:numId="18">
    <w:abstractNumId w:val="20"/>
  </w:num>
  <w:num w:numId="19">
    <w:abstractNumId w:val="22"/>
  </w:num>
  <w:num w:numId="20">
    <w:abstractNumId w:val="24"/>
  </w:num>
  <w:num w:numId="21">
    <w:abstractNumId w:val="2"/>
  </w:num>
  <w:num w:numId="22">
    <w:abstractNumId w:val="13"/>
  </w:num>
  <w:num w:numId="23">
    <w:abstractNumId w:val="0"/>
  </w:num>
  <w:num w:numId="24">
    <w:abstractNumId w:val="5"/>
  </w:num>
  <w:num w:numId="25">
    <w:abstractNumId w:val="3"/>
  </w:num>
  <w:num w:numId="2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32788"/>
    <w:rsid w:val="0006059E"/>
    <w:rsid w:val="000A0EE2"/>
    <w:rsid w:val="000B7878"/>
    <w:rsid w:val="000E2E06"/>
    <w:rsid w:val="000F3236"/>
    <w:rsid w:val="00130BE7"/>
    <w:rsid w:val="00145C73"/>
    <w:rsid w:val="00156944"/>
    <w:rsid w:val="00161A65"/>
    <w:rsid w:val="00183DF2"/>
    <w:rsid w:val="001A32FC"/>
    <w:rsid w:val="001C1AB7"/>
    <w:rsid w:val="001D7128"/>
    <w:rsid w:val="001E0EC6"/>
    <w:rsid w:val="001F3FE6"/>
    <w:rsid w:val="001F5EA6"/>
    <w:rsid w:val="00200E39"/>
    <w:rsid w:val="0021339F"/>
    <w:rsid w:val="00245F57"/>
    <w:rsid w:val="00293200"/>
    <w:rsid w:val="00297B11"/>
    <w:rsid w:val="002B60D4"/>
    <w:rsid w:val="002C0DA2"/>
    <w:rsid w:val="002C391C"/>
    <w:rsid w:val="002C4895"/>
    <w:rsid w:val="002E4045"/>
    <w:rsid w:val="002E4848"/>
    <w:rsid w:val="002F40A2"/>
    <w:rsid w:val="00323BD8"/>
    <w:rsid w:val="00324FBC"/>
    <w:rsid w:val="00330406"/>
    <w:rsid w:val="00337AEA"/>
    <w:rsid w:val="003425FA"/>
    <w:rsid w:val="003529F8"/>
    <w:rsid w:val="00355E22"/>
    <w:rsid w:val="0039243B"/>
    <w:rsid w:val="003B327B"/>
    <w:rsid w:val="003B752A"/>
    <w:rsid w:val="003D16FF"/>
    <w:rsid w:val="0040007F"/>
    <w:rsid w:val="00415B3F"/>
    <w:rsid w:val="00457B28"/>
    <w:rsid w:val="00463586"/>
    <w:rsid w:val="0048074F"/>
    <w:rsid w:val="00491329"/>
    <w:rsid w:val="004962E1"/>
    <w:rsid w:val="004A395A"/>
    <w:rsid w:val="004C51D0"/>
    <w:rsid w:val="004C7DD2"/>
    <w:rsid w:val="004F0549"/>
    <w:rsid w:val="004F63E3"/>
    <w:rsid w:val="00510CA7"/>
    <w:rsid w:val="00512900"/>
    <w:rsid w:val="00527D7C"/>
    <w:rsid w:val="00534A93"/>
    <w:rsid w:val="0053747B"/>
    <w:rsid w:val="00543C47"/>
    <w:rsid w:val="00544A47"/>
    <w:rsid w:val="00570440"/>
    <w:rsid w:val="0059767A"/>
    <w:rsid w:val="005B1542"/>
    <w:rsid w:val="005B45B3"/>
    <w:rsid w:val="005B5018"/>
    <w:rsid w:val="005B74AF"/>
    <w:rsid w:val="005B79CD"/>
    <w:rsid w:val="005C6D23"/>
    <w:rsid w:val="005D4278"/>
    <w:rsid w:val="005D53AF"/>
    <w:rsid w:val="005D6616"/>
    <w:rsid w:val="005F2386"/>
    <w:rsid w:val="00603F2E"/>
    <w:rsid w:val="00605982"/>
    <w:rsid w:val="00635AF0"/>
    <w:rsid w:val="006660F4"/>
    <w:rsid w:val="00672133"/>
    <w:rsid w:val="006A3228"/>
    <w:rsid w:val="006A7F3F"/>
    <w:rsid w:val="007056C6"/>
    <w:rsid w:val="00713DC7"/>
    <w:rsid w:val="00717E80"/>
    <w:rsid w:val="00742D3C"/>
    <w:rsid w:val="007519A1"/>
    <w:rsid w:val="00791EAE"/>
    <w:rsid w:val="00792B54"/>
    <w:rsid w:val="007A270A"/>
    <w:rsid w:val="007A731D"/>
    <w:rsid w:val="007B02EE"/>
    <w:rsid w:val="007B0D28"/>
    <w:rsid w:val="008165C2"/>
    <w:rsid w:val="0083093B"/>
    <w:rsid w:val="00844122"/>
    <w:rsid w:val="00867359"/>
    <w:rsid w:val="00895103"/>
    <w:rsid w:val="00895E01"/>
    <w:rsid w:val="008A2436"/>
    <w:rsid w:val="008A6525"/>
    <w:rsid w:val="008A6866"/>
    <w:rsid w:val="008C4DDD"/>
    <w:rsid w:val="008C5D82"/>
    <w:rsid w:val="008C6867"/>
    <w:rsid w:val="008D607D"/>
    <w:rsid w:val="008D795F"/>
    <w:rsid w:val="00903FF6"/>
    <w:rsid w:val="00937338"/>
    <w:rsid w:val="0095059E"/>
    <w:rsid w:val="00950AA4"/>
    <w:rsid w:val="00954929"/>
    <w:rsid w:val="0096021B"/>
    <w:rsid w:val="00961A65"/>
    <w:rsid w:val="009659A2"/>
    <w:rsid w:val="00974E56"/>
    <w:rsid w:val="00985D37"/>
    <w:rsid w:val="00986BC3"/>
    <w:rsid w:val="00986DEF"/>
    <w:rsid w:val="00992274"/>
    <w:rsid w:val="009A4603"/>
    <w:rsid w:val="009B4C34"/>
    <w:rsid w:val="00A07798"/>
    <w:rsid w:val="00A172B0"/>
    <w:rsid w:val="00A32F35"/>
    <w:rsid w:val="00A34968"/>
    <w:rsid w:val="00A34F62"/>
    <w:rsid w:val="00A44F5B"/>
    <w:rsid w:val="00A620CB"/>
    <w:rsid w:val="00A64B93"/>
    <w:rsid w:val="00A71A4F"/>
    <w:rsid w:val="00A857CB"/>
    <w:rsid w:val="00A904FD"/>
    <w:rsid w:val="00AB0329"/>
    <w:rsid w:val="00AB7C64"/>
    <w:rsid w:val="00AF064F"/>
    <w:rsid w:val="00AF0D59"/>
    <w:rsid w:val="00B02F3A"/>
    <w:rsid w:val="00B115C7"/>
    <w:rsid w:val="00B150E5"/>
    <w:rsid w:val="00B24936"/>
    <w:rsid w:val="00B25B2E"/>
    <w:rsid w:val="00B266C3"/>
    <w:rsid w:val="00B40A94"/>
    <w:rsid w:val="00B54746"/>
    <w:rsid w:val="00B6177F"/>
    <w:rsid w:val="00B81AA7"/>
    <w:rsid w:val="00B97D6F"/>
    <w:rsid w:val="00BB3AD5"/>
    <w:rsid w:val="00BC2A41"/>
    <w:rsid w:val="00BE3E1E"/>
    <w:rsid w:val="00BF0CF0"/>
    <w:rsid w:val="00BF45C6"/>
    <w:rsid w:val="00C16E7D"/>
    <w:rsid w:val="00C234DC"/>
    <w:rsid w:val="00C67277"/>
    <w:rsid w:val="00C7206A"/>
    <w:rsid w:val="00C86A8E"/>
    <w:rsid w:val="00C948C1"/>
    <w:rsid w:val="00CA0625"/>
    <w:rsid w:val="00CA22A7"/>
    <w:rsid w:val="00CB0597"/>
    <w:rsid w:val="00CC25FA"/>
    <w:rsid w:val="00CD4CE8"/>
    <w:rsid w:val="00CD4D7B"/>
    <w:rsid w:val="00CD7E74"/>
    <w:rsid w:val="00CE4AE4"/>
    <w:rsid w:val="00CF3061"/>
    <w:rsid w:val="00CF52DD"/>
    <w:rsid w:val="00D15295"/>
    <w:rsid w:val="00D31FA0"/>
    <w:rsid w:val="00D35701"/>
    <w:rsid w:val="00D40074"/>
    <w:rsid w:val="00D50C83"/>
    <w:rsid w:val="00DC0171"/>
    <w:rsid w:val="00DE2371"/>
    <w:rsid w:val="00DF25E7"/>
    <w:rsid w:val="00E125F4"/>
    <w:rsid w:val="00E21DE8"/>
    <w:rsid w:val="00E27E11"/>
    <w:rsid w:val="00E718EB"/>
    <w:rsid w:val="00E73C7F"/>
    <w:rsid w:val="00E75F83"/>
    <w:rsid w:val="00E9384A"/>
    <w:rsid w:val="00EB32EF"/>
    <w:rsid w:val="00EE06B8"/>
    <w:rsid w:val="00EE14D6"/>
    <w:rsid w:val="00EE5603"/>
    <w:rsid w:val="00EE7286"/>
    <w:rsid w:val="00F00804"/>
    <w:rsid w:val="00F144E4"/>
    <w:rsid w:val="00F16470"/>
    <w:rsid w:val="00F16E73"/>
    <w:rsid w:val="00F24F33"/>
    <w:rsid w:val="00F25D36"/>
    <w:rsid w:val="00F3565F"/>
    <w:rsid w:val="00F50921"/>
    <w:rsid w:val="00F622A8"/>
    <w:rsid w:val="00F6623C"/>
    <w:rsid w:val="00F66674"/>
    <w:rsid w:val="00F76019"/>
    <w:rsid w:val="00F86D4E"/>
    <w:rsid w:val="00F87264"/>
    <w:rsid w:val="00FA62BA"/>
    <w:rsid w:val="00FB51E4"/>
    <w:rsid w:val="00FC695B"/>
    <w:rsid w:val="00FC6B6C"/>
    <w:rsid w:val="00FD0FB0"/>
    <w:rsid w:val="00FF1817"/>
    <w:rsid w:val="00FF5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B1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786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353</TotalTime>
  <Pages>6</Pages>
  <Words>2634</Words>
  <Characters>15017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21</cp:revision>
  <cp:lastPrinted>2013-05-24T05:27:00Z</cp:lastPrinted>
  <dcterms:created xsi:type="dcterms:W3CDTF">2014-05-22T05:43:00Z</dcterms:created>
  <dcterms:modified xsi:type="dcterms:W3CDTF">2016-10-19T09:18:00Z</dcterms:modified>
</cp:coreProperties>
</file>