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B55" w:rsidRPr="000D6936" w:rsidRDefault="00AF5B55" w:rsidP="00253379">
      <w:pPr>
        <w:spacing w:after="0" w:line="240" w:lineRule="auto"/>
        <w:ind w:right="-737" w:hanging="567"/>
        <w:jc w:val="center"/>
        <w:rPr>
          <w:rFonts w:ascii="Times New Roman" w:hAnsi="Times New Roman"/>
          <w:b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F5B55" w:rsidRPr="000D6936" w:rsidRDefault="00AF5B55" w:rsidP="00253379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0D6936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Дисциплина Б</w:t>
      </w:r>
      <w:r w:rsidRPr="0003273E">
        <w:rPr>
          <w:rFonts w:ascii="Times New Roman" w:hAnsi="Times New Roman"/>
          <w:sz w:val="28"/>
          <w:szCs w:val="28"/>
        </w:rPr>
        <w:t>1</w:t>
      </w:r>
      <w:r w:rsidRPr="000D6936">
        <w:rPr>
          <w:rFonts w:ascii="Times New Roman" w:hAnsi="Times New Roman"/>
          <w:sz w:val="28"/>
          <w:szCs w:val="28"/>
        </w:rPr>
        <w:t>.Б.1</w:t>
      </w:r>
      <w:r>
        <w:rPr>
          <w:rFonts w:ascii="Times New Roman" w:hAnsi="Times New Roman"/>
          <w:sz w:val="28"/>
          <w:szCs w:val="28"/>
        </w:rPr>
        <w:t>8</w:t>
      </w:r>
      <w:r w:rsidRPr="00005779">
        <w:rPr>
          <w:rFonts w:ascii="Times New Roman" w:hAnsi="Times New Roman"/>
          <w:sz w:val="28"/>
          <w:szCs w:val="28"/>
        </w:rPr>
        <w:t xml:space="preserve"> </w:t>
      </w:r>
      <w:r w:rsidRPr="000D6936">
        <w:rPr>
          <w:rFonts w:ascii="Times New Roman" w:hAnsi="Times New Roman"/>
          <w:sz w:val="28"/>
          <w:szCs w:val="28"/>
        </w:rPr>
        <w:t>Макроэкономика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AF5B55" w:rsidRPr="00E85CD0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D6936">
        <w:rPr>
          <w:rFonts w:ascii="Times New Roman" w:hAnsi="Times New Roman"/>
          <w:sz w:val="28"/>
          <w:szCs w:val="28"/>
        </w:rPr>
        <w:t>3,</w:t>
      </w:r>
      <w:r w:rsidRPr="00E85CD0">
        <w:rPr>
          <w:rFonts w:ascii="Times New Roman" w:hAnsi="Times New Roman"/>
          <w:sz w:val="28"/>
          <w:szCs w:val="28"/>
        </w:rPr>
        <w:t>4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Количество часов:</w:t>
      </w:r>
      <w:r w:rsidRPr="000D6936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324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0D693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Курсовая работа:</w:t>
      </w:r>
      <w:r w:rsidRPr="000D6936">
        <w:rPr>
          <w:rFonts w:ascii="Times New Roman" w:hAnsi="Times New Roman"/>
          <w:sz w:val="28"/>
          <w:szCs w:val="28"/>
        </w:rPr>
        <w:t xml:space="preserve"> 4 семестр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</w:t>
      </w:r>
      <w:r w:rsidRPr="000D6936">
        <w:rPr>
          <w:rFonts w:ascii="Times New Roman" w:hAnsi="Times New Roman"/>
          <w:sz w:val="28"/>
          <w:szCs w:val="28"/>
        </w:rPr>
        <w:t>экзамен</w:t>
      </w:r>
    </w:p>
    <w:p w:rsidR="00AF5B55" w:rsidRPr="000D6936" w:rsidRDefault="00AF5B55" w:rsidP="009004D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5B55" w:rsidRPr="000911AE" w:rsidRDefault="00AF5B55" w:rsidP="000911AE">
      <w:pPr>
        <w:spacing w:after="0" w:line="240" w:lineRule="auto"/>
        <w:ind w:left="40" w:firstLine="50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0D6936">
        <w:rPr>
          <w:rFonts w:ascii="Times New Roman" w:hAnsi="Times New Roman"/>
          <w:b/>
          <w:sz w:val="28"/>
          <w:szCs w:val="28"/>
        </w:rPr>
        <w:t xml:space="preserve">ОП: </w:t>
      </w:r>
    </w:p>
    <w:p w:rsidR="00AF5B55" w:rsidRPr="000D6936" w:rsidRDefault="00AF5B55" w:rsidP="000911AE">
      <w:pPr>
        <w:tabs>
          <w:tab w:val="left" w:pos="540"/>
        </w:tabs>
        <w:spacing w:after="0" w:line="240" w:lineRule="auto"/>
        <w:ind w:left="40" w:firstLine="50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0D6936">
        <w:rPr>
          <w:rFonts w:ascii="Times New Roman" w:hAnsi="Times New Roman"/>
          <w:sz w:val="28"/>
          <w:szCs w:val="28"/>
        </w:rPr>
        <w:t>исциплина «Макроэкономика» включена в базовую часть учебн</w:t>
      </w:r>
      <w:r>
        <w:rPr>
          <w:rFonts w:ascii="Times New Roman" w:hAnsi="Times New Roman"/>
          <w:sz w:val="28"/>
          <w:szCs w:val="28"/>
        </w:rPr>
        <w:t xml:space="preserve">ых </w:t>
      </w:r>
      <w:r w:rsidRPr="000D6936">
        <w:rPr>
          <w:rFonts w:ascii="Times New Roman" w:hAnsi="Times New Roman"/>
          <w:sz w:val="28"/>
          <w:szCs w:val="28"/>
        </w:rPr>
        <w:t>план</w:t>
      </w:r>
      <w:r>
        <w:rPr>
          <w:rFonts w:ascii="Times New Roman" w:hAnsi="Times New Roman"/>
          <w:sz w:val="28"/>
          <w:szCs w:val="28"/>
        </w:rPr>
        <w:t>ов</w:t>
      </w:r>
      <w:r w:rsidRPr="000D6936">
        <w:rPr>
          <w:rFonts w:ascii="Times New Roman" w:hAnsi="Times New Roman"/>
          <w:sz w:val="28"/>
          <w:szCs w:val="28"/>
        </w:rPr>
        <w:t xml:space="preserve"> подготовки бакалавров по</w:t>
      </w:r>
      <w:r w:rsidRPr="0003273E">
        <w:rPr>
          <w:rFonts w:ascii="Times New Roman" w:hAnsi="Times New Roman"/>
          <w:sz w:val="28"/>
          <w:szCs w:val="28"/>
        </w:rPr>
        <w:t xml:space="preserve"> всем профилям</w:t>
      </w:r>
      <w:r w:rsidRPr="000D6936">
        <w:rPr>
          <w:rFonts w:ascii="Times New Roman" w:hAnsi="Times New Roman"/>
          <w:sz w:val="28"/>
          <w:szCs w:val="28"/>
        </w:rPr>
        <w:t xml:space="preserve"> направлени</w:t>
      </w:r>
      <w:r>
        <w:rPr>
          <w:rFonts w:ascii="Times New Roman" w:hAnsi="Times New Roman"/>
          <w:sz w:val="28"/>
          <w:szCs w:val="28"/>
        </w:rPr>
        <w:t>я</w:t>
      </w:r>
      <w:r w:rsidRPr="000D6936">
        <w:rPr>
          <w:rFonts w:ascii="Times New Roman" w:hAnsi="Times New Roman"/>
          <w:sz w:val="28"/>
          <w:szCs w:val="28"/>
        </w:rPr>
        <w:t xml:space="preserve"> </w:t>
      </w:r>
      <w:r w:rsidRPr="003246E2">
        <w:rPr>
          <w:rFonts w:ascii="Times New Roman" w:hAnsi="Times New Roman"/>
          <w:sz w:val="28"/>
          <w:szCs w:val="28"/>
        </w:rPr>
        <w:t>38.03.</w:t>
      </w:r>
      <w:r w:rsidRPr="001C5E5F">
        <w:rPr>
          <w:rFonts w:ascii="Times New Roman" w:hAnsi="Times New Roman"/>
          <w:sz w:val="28"/>
          <w:szCs w:val="28"/>
        </w:rPr>
        <w:t>01</w:t>
      </w:r>
      <w:r w:rsidRPr="000D6936">
        <w:rPr>
          <w:rFonts w:ascii="Times New Roman" w:hAnsi="Times New Roman"/>
          <w:sz w:val="28"/>
          <w:szCs w:val="28"/>
        </w:rPr>
        <w:t xml:space="preserve"> </w:t>
      </w:r>
      <w:r w:rsidRPr="000D6936">
        <w:rPr>
          <w:rFonts w:ascii="Times New Roman" w:hAnsi="Times New Roman"/>
          <w:i/>
          <w:iCs/>
          <w:sz w:val="28"/>
          <w:szCs w:val="28"/>
        </w:rPr>
        <w:t xml:space="preserve">Экономика. </w:t>
      </w:r>
    </w:p>
    <w:p w:rsidR="00AF5B55" w:rsidRPr="000D6936" w:rsidRDefault="00AF5B55" w:rsidP="000911AE">
      <w:pPr>
        <w:spacing w:after="0" w:line="240" w:lineRule="auto"/>
        <w:ind w:left="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D6936">
        <w:rPr>
          <w:rFonts w:ascii="Times New Roman" w:hAnsi="Times New Roman"/>
          <w:sz w:val="28"/>
          <w:szCs w:val="28"/>
        </w:rPr>
        <w:t>Дисциплина «Макроэкономика» является общим теоретическим и методологическим основанием для всех экономических дисциплин, входящих в ООП бакалавра экономики и предшествует изучению следующих дисциплин профессионального цикла: «Институциональная экономика», «Экономическая оценка инвестиций», «Деньги, кредит, банки», «Мировая экономика и международные экономические отношения».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AF5B55" w:rsidRDefault="00AF5B55" w:rsidP="000D693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0D6936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  <w:r w:rsidRPr="000D6936">
        <w:rPr>
          <w:rFonts w:ascii="Times New Roman" w:hAnsi="Times New Roman"/>
          <w:sz w:val="28"/>
          <w:szCs w:val="28"/>
        </w:rPr>
        <w:t xml:space="preserve"> 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0D6936">
        <w:rPr>
          <w:rFonts w:ascii="Times New Roman" w:hAnsi="Times New Roman"/>
          <w:sz w:val="28"/>
          <w:szCs w:val="28"/>
        </w:rPr>
        <w:t>сновной целью изучения дисци</w:t>
      </w:r>
      <w:r>
        <w:rPr>
          <w:rFonts w:ascii="Times New Roman" w:hAnsi="Times New Roman"/>
          <w:sz w:val="28"/>
          <w:szCs w:val="28"/>
        </w:rPr>
        <w:t xml:space="preserve">плины «Макроэкономика» является </w:t>
      </w:r>
      <w:r w:rsidRPr="000D6936">
        <w:rPr>
          <w:rFonts w:ascii="Times New Roman" w:hAnsi="Times New Roman"/>
          <w:sz w:val="28"/>
          <w:szCs w:val="28"/>
        </w:rPr>
        <w:t xml:space="preserve">формирование у студентов научного экономического мировоззрения, умения анализировать и прогнозировать экономические ситуации на разных уровнях поведения хозяйствующих субъектов в условиях рыночной экономики; усвоение базовых теоретических знаний и существующей практики макроэкономической политики в развитых и развивающихся странах; развитие и углубление навыков экономического анализа на макроуровне, в том числе с помощью математических моделей и эконометрических  методов. </w:t>
      </w:r>
    </w:p>
    <w:p w:rsidR="00AF5B55" w:rsidRPr="000D6936" w:rsidRDefault="00AF5B55" w:rsidP="009004D3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Задачи </w:t>
      </w:r>
      <w:r w:rsidRPr="000D6936">
        <w:rPr>
          <w:rFonts w:ascii="Times New Roman" w:hAnsi="Times New Roman"/>
          <w:sz w:val="28"/>
          <w:szCs w:val="28"/>
        </w:rPr>
        <w:t xml:space="preserve"> дисциплины:</w:t>
      </w:r>
    </w:p>
    <w:p w:rsidR="00AF5B55" w:rsidRPr="000D6936" w:rsidRDefault="00AF5B55" w:rsidP="000D6936">
      <w:pPr>
        <w:numPr>
          <w:ilvl w:val="0"/>
          <w:numId w:val="2"/>
        </w:numPr>
        <w:tabs>
          <w:tab w:val="clear" w:pos="40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pacing w:val="-14"/>
          <w:sz w:val="28"/>
          <w:szCs w:val="28"/>
        </w:rPr>
      </w:pPr>
      <w:r w:rsidRPr="000D6936">
        <w:rPr>
          <w:rFonts w:ascii="Times New Roman" w:hAnsi="Times New Roman"/>
          <w:spacing w:val="-14"/>
          <w:sz w:val="28"/>
          <w:szCs w:val="28"/>
        </w:rPr>
        <w:t>обеспечить теоретическое освоение современных макроэкономических концепций и моделей;</w:t>
      </w:r>
    </w:p>
    <w:p w:rsidR="00AF5B55" w:rsidRPr="000D6936" w:rsidRDefault="00AF5B55" w:rsidP="000D6936">
      <w:pPr>
        <w:numPr>
          <w:ilvl w:val="0"/>
          <w:numId w:val="2"/>
        </w:numPr>
        <w:tabs>
          <w:tab w:val="clear" w:pos="40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pacing w:val="-14"/>
          <w:sz w:val="28"/>
          <w:szCs w:val="28"/>
        </w:rPr>
      </w:pPr>
      <w:r w:rsidRPr="000D6936">
        <w:rPr>
          <w:rFonts w:ascii="Times New Roman" w:hAnsi="Times New Roman"/>
          <w:spacing w:val="-14"/>
          <w:sz w:val="28"/>
          <w:szCs w:val="28"/>
        </w:rPr>
        <w:t>вооружить практическими навыками анализа и интерпретации показателей, характеризующих социально-экономические процессы и явления на макроуровне как в России, так и за рубежом;</w:t>
      </w:r>
    </w:p>
    <w:p w:rsidR="00AF5B55" w:rsidRPr="000D6936" w:rsidRDefault="00AF5B55" w:rsidP="000D6936">
      <w:pPr>
        <w:numPr>
          <w:ilvl w:val="0"/>
          <w:numId w:val="2"/>
        </w:numPr>
        <w:tabs>
          <w:tab w:val="clear" w:pos="40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pacing w:val="-14"/>
          <w:sz w:val="28"/>
          <w:szCs w:val="28"/>
        </w:rPr>
      </w:pPr>
      <w:r w:rsidRPr="000D6936">
        <w:rPr>
          <w:rFonts w:ascii="Times New Roman" w:hAnsi="Times New Roman"/>
          <w:spacing w:val="-14"/>
          <w:sz w:val="28"/>
          <w:szCs w:val="28"/>
        </w:rPr>
        <w:t xml:space="preserve">сформировать комплекс знаний об инструментах макроэкономической политики и последствиях их применения; </w:t>
      </w:r>
    </w:p>
    <w:p w:rsidR="00AF5B55" w:rsidRPr="000D6936" w:rsidRDefault="00AF5B55" w:rsidP="000D6936">
      <w:pPr>
        <w:numPr>
          <w:ilvl w:val="0"/>
          <w:numId w:val="2"/>
        </w:numPr>
        <w:tabs>
          <w:tab w:val="clear" w:pos="40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 xml:space="preserve">изучить возможности, необходимость и последствия государственного регулирования макроэкономических процессов; </w:t>
      </w:r>
    </w:p>
    <w:p w:rsidR="00AF5B55" w:rsidRPr="000D6936" w:rsidRDefault="00AF5B55" w:rsidP="000D6936">
      <w:pPr>
        <w:numPr>
          <w:ilvl w:val="0"/>
          <w:numId w:val="2"/>
        </w:numPr>
        <w:tabs>
          <w:tab w:val="clear" w:pos="40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 xml:space="preserve">рассмотреть макроэкономические модели равновесия, открытую и замкнутую модели экономики, систему национальных счетов, модели внешней торговли, динамические модели экономики; </w:t>
      </w:r>
    </w:p>
    <w:p w:rsidR="00AF5B55" w:rsidRPr="000D6936" w:rsidRDefault="00AF5B55" w:rsidP="000D6936">
      <w:pPr>
        <w:numPr>
          <w:ilvl w:val="0"/>
          <w:numId w:val="2"/>
        </w:numPr>
        <w:tabs>
          <w:tab w:val="clear" w:pos="400"/>
          <w:tab w:val="num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показать способы решения в зависимости от типа экономики ее основных проблем – инфляции, безработицы, рецессий;</w:t>
      </w:r>
    </w:p>
    <w:p w:rsidR="00AF5B55" w:rsidRPr="000D6936" w:rsidRDefault="00AF5B55" w:rsidP="009004D3">
      <w:pPr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0911AE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F5B55" w:rsidRPr="000D6936" w:rsidRDefault="00AF5B55" w:rsidP="000911AE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Введение в макроэкономический анализ. </w:t>
      </w:r>
      <w:r w:rsidRPr="000D6936">
        <w:rPr>
          <w:rFonts w:ascii="Times New Roman" w:hAnsi="Times New Roman"/>
          <w:sz w:val="28"/>
          <w:szCs w:val="28"/>
        </w:rPr>
        <w:t>Предмет макроэкономики. Макроэкономическая политика. Актуальные проблемы современной макроэкономики. Национальная экономика как целое. Промежуточная и конечная продукция. Добавленная стоимость. Общественное воспроизводство, резидентные и нерезидентные институциональные единицы. ВНП и ВВП.</w:t>
      </w: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Совокупный спрос и совокупное предложение. </w:t>
      </w:r>
      <w:r w:rsidRPr="000D6936">
        <w:rPr>
          <w:rFonts w:ascii="Times New Roman" w:hAnsi="Times New Roman"/>
          <w:sz w:val="28"/>
          <w:szCs w:val="28"/>
        </w:rPr>
        <w:t>Кривая совокупного спроса. Ценовые и неценовые факторы, влияющие на динамику совокупного спроса. Эффект процентной ставки, эффект богатства и эффект импортных закупок. Кривая и факторы совокупного предложения.</w:t>
      </w:r>
    </w:p>
    <w:p w:rsidR="00AF5B55" w:rsidRPr="000D6936" w:rsidRDefault="00AF5B55" w:rsidP="00F540C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Потребление, сбережения и инвестиции. </w:t>
      </w:r>
      <w:r w:rsidRPr="000D6936">
        <w:rPr>
          <w:rFonts w:ascii="Times New Roman" w:hAnsi="Times New Roman"/>
          <w:sz w:val="28"/>
          <w:szCs w:val="28"/>
        </w:rPr>
        <w:t xml:space="preserve">Макроэкономический анализ потребления и сбережения. Теория жизненного цикла и теория постоянного дохода. Центральный вопрос макроэкономики. Соотношение потребления и сбережений в современной России. Факторы и структура инвестиций. </w:t>
      </w:r>
    </w:p>
    <w:p w:rsidR="00AF5B55" w:rsidRPr="000D6936" w:rsidRDefault="00AF5B55" w:rsidP="00F540C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Государство в рыночной экономике. </w:t>
      </w:r>
      <w:r w:rsidRPr="000D6936">
        <w:rPr>
          <w:rFonts w:ascii="Times New Roman" w:hAnsi="Times New Roman"/>
          <w:sz w:val="28"/>
          <w:szCs w:val="28"/>
        </w:rPr>
        <w:t xml:space="preserve">Различные подходы к роли государства в экономической жизни и эволюция взглядов на соотношение «рынок – государство». Обоснование государственного вмешательства в экономику. Экономические функции государства. Задачи и принципы государственного регулирования рыночной экономики. </w:t>
      </w:r>
    </w:p>
    <w:p w:rsidR="00AF5B55" w:rsidRPr="000D6936" w:rsidRDefault="00AF5B55" w:rsidP="00F540C4">
      <w:pPr>
        <w:spacing w:after="0"/>
        <w:ind w:firstLine="567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Фискальная политика и федеральный бюджет. </w:t>
      </w:r>
      <w:smartTag w:uri="urn:schemas-microsoft-com:office:smarttags" w:element="PersonName">
        <w:r w:rsidRPr="000D6936">
          <w:rPr>
            <w:rFonts w:ascii="Times New Roman" w:hAnsi="Times New Roman"/>
            <w:sz w:val="28"/>
            <w:szCs w:val="28"/>
          </w:rPr>
          <w:t>Финансов</w:t>
        </w:r>
      </w:smartTag>
      <w:r w:rsidRPr="000D6936">
        <w:rPr>
          <w:rFonts w:ascii="Times New Roman" w:hAnsi="Times New Roman"/>
          <w:sz w:val="28"/>
          <w:szCs w:val="28"/>
        </w:rPr>
        <w:t>ая система государства и её особенности. Общая схема финансового устройства в Российской Федерации. Государственный бюджет: расходы правительства и бюджетные поступления. Бюджетный дефицит и способы его покрытия. Профицит государственного бюджета. Эффект вытеснения. Налоговая система.</w:t>
      </w:r>
    </w:p>
    <w:p w:rsidR="00AF5B55" w:rsidRPr="000D6936" w:rsidRDefault="00AF5B55" w:rsidP="000911AE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Деньги и их роль в экономике. </w:t>
      </w:r>
      <w:r w:rsidRPr="000D6936">
        <w:rPr>
          <w:rFonts w:ascii="Times New Roman" w:hAnsi="Times New Roman"/>
          <w:sz w:val="28"/>
          <w:szCs w:val="28"/>
        </w:rPr>
        <w:t xml:space="preserve">Теоретические основы кредитно-денежной политики государства. Сущность, функции и виды денег. История возникновения денег и эволюция теории денег. Количественная теория денег, классическая дихотомия. Ценность денег. Агрегаты денежного предложения. Структура денежной массы в России и в развитых странах. 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Банковская система и кредитно-денежная политика. </w:t>
      </w:r>
      <w:r w:rsidRPr="000D6936">
        <w:rPr>
          <w:rFonts w:ascii="Times New Roman" w:hAnsi="Times New Roman"/>
          <w:sz w:val="28"/>
          <w:szCs w:val="28"/>
        </w:rPr>
        <w:t>Структура кредитной системы. Коммерческие банки, их функции и операции. Денежный мультипликатор. Роль и функции центральных банков. Содержание и цели кредитно-денежной политики. Основные инструменты кредитно-денежной политики, ее виды. Особенности кредитно-денежной политики в России. Координация кредитно-денежной и фискальной политики.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Равновесие на товарном и денежном рынках. Модель двойного равновесия IS-LM. </w:t>
      </w:r>
      <w:r w:rsidRPr="000D6936">
        <w:rPr>
          <w:rFonts w:ascii="Times New Roman" w:hAnsi="Times New Roman"/>
          <w:sz w:val="28"/>
          <w:szCs w:val="28"/>
        </w:rPr>
        <w:t xml:space="preserve">Сравнительный анализ эффективности инструментов макроэкономической политики государства в закрытой экономике. Модель «Инвестиции, сбережения – Ликвидность, деньги» (IS-LM). Рынок активов и товаров: различия и взаимозависимость. 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Экономические циклы и проблема безработицы. </w:t>
      </w:r>
      <w:r w:rsidRPr="000D6936">
        <w:rPr>
          <w:rFonts w:ascii="Times New Roman" w:hAnsi="Times New Roman"/>
          <w:sz w:val="28"/>
          <w:szCs w:val="28"/>
        </w:rPr>
        <w:t>Основные составляющие экономической динамики ВВП: линия тренда ВВП и экономические колебания. Эволюция научных подходов к объяснению циклических колебаний. Циклический характер развития рыночной экономики: причины и фазы. Классификация экономических циклов и кризисов.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Теория экономического роста. </w:t>
      </w:r>
      <w:r w:rsidRPr="000D6936">
        <w:rPr>
          <w:rFonts w:ascii="Times New Roman" w:hAnsi="Times New Roman"/>
          <w:sz w:val="28"/>
          <w:szCs w:val="28"/>
        </w:rPr>
        <w:t>Долговременные тенденции роста ВВП (ЧВП) в современных экономиках. Экономический рост: сущность, факторы, типы, модели. Определение и значение экономического роста. Теории экономического роста. Факторы предложения, спроса и распределения в теории экономического роста. Экономический рост и развитие. Качество экономического роста. Концепция устойчивого экономического развития.</w:t>
      </w:r>
    </w:p>
    <w:p w:rsidR="00AF5B55" w:rsidRPr="000D6936" w:rsidRDefault="00AF5B55" w:rsidP="000911AE">
      <w:pPr>
        <w:spacing w:after="0" w:line="240" w:lineRule="auto"/>
        <w:ind w:firstLine="567"/>
        <w:rPr>
          <w:rFonts w:ascii="Times New Roman" w:hAnsi="Times New Roman"/>
          <w:i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Инфляционная и антиинфляционная политика государства. </w:t>
      </w:r>
      <w:r w:rsidRPr="000D6936">
        <w:rPr>
          <w:rFonts w:ascii="Times New Roman" w:hAnsi="Times New Roman"/>
          <w:sz w:val="28"/>
          <w:szCs w:val="28"/>
        </w:rPr>
        <w:t>Сущность, формы и причины инфляции. Инфляционные ожидания. Инфляция и ее виды. Монетарные и немонетарные факторы инфляции. Адаптивные и рациональные ожидания. Динамика и измерение инфляции. Последствия инфляции, ее влияние на объем национального производства.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Глобализация мировой экономики. </w:t>
      </w:r>
      <w:r w:rsidRPr="000D6936">
        <w:rPr>
          <w:rFonts w:ascii="Times New Roman" w:hAnsi="Times New Roman"/>
          <w:sz w:val="28"/>
          <w:szCs w:val="28"/>
        </w:rPr>
        <w:t>Содержание, факторы и этапы глобализации мировой экономики. Основные направления глобализации. Формирование глобальных систем: финансовой, информационной, продвижения товаров и услуг. Проблемы и тенденции глобализации. Глобализация мировой экономики в контексте эволюции моделей смешанной экономики.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Теория международной торговли. Валютная система и платёжный баланс. </w:t>
      </w:r>
      <w:r w:rsidRPr="000D6936">
        <w:rPr>
          <w:rFonts w:ascii="Times New Roman" w:hAnsi="Times New Roman"/>
          <w:sz w:val="28"/>
          <w:szCs w:val="28"/>
        </w:rPr>
        <w:t>Закрытая и открытая экономика. Международные экономические отношения. Внешняя торговля и торговая политика. Торговые барьеры ГАТТ. Экономическая интеграция. Основные системы валютных курсов. Международное движение капитала. Уровень интегрирования финансовых рынков. Мобильность капитала.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Системные преобразования в постсоциалистических странах. </w:t>
      </w:r>
      <w:r w:rsidRPr="000D6936">
        <w:rPr>
          <w:rFonts w:ascii="Times New Roman" w:hAnsi="Times New Roman"/>
          <w:sz w:val="28"/>
          <w:szCs w:val="28"/>
        </w:rPr>
        <w:t>Причины, цели и основные направления трансформации плановых экономических систем в рыночные. Рыночная трансформация и экономические реформы. Содержание и этапы переходного периода. Изменение роли и функции государства в переходной экономике. Микроэкономическая либерализация, приватизация собственности, институциональные и структурные сдвиги в экономике. Преобразования в социальной сфере. Основные концепции трансформации.</w:t>
      </w:r>
    </w:p>
    <w:p w:rsidR="00AF5B55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i/>
          <w:sz w:val="28"/>
          <w:szCs w:val="28"/>
        </w:rPr>
        <w:t xml:space="preserve">Российская модель трансформации: направления, этапы, результаты. </w:t>
      </w:r>
      <w:r w:rsidRPr="000D6936">
        <w:rPr>
          <w:rFonts w:ascii="Times New Roman" w:hAnsi="Times New Roman"/>
          <w:sz w:val="28"/>
          <w:szCs w:val="28"/>
        </w:rPr>
        <w:t>Характеристика исходного состояния и особенности переходной экономики России. Особенности и главные проблемы рыночной трансформации. Особенности трансформационного кризиса в России. Институциональная структура экономики и пути ее перестройки.</w:t>
      </w:r>
    </w:p>
    <w:p w:rsidR="00AF5B55" w:rsidRPr="000D6936" w:rsidRDefault="00AF5B55" w:rsidP="00DC5DA6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F5B55" w:rsidRPr="00126515" w:rsidRDefault="00AF5B55" w:rsidP="0012651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26515">
        <w:rPr>
          <w:rFonts w:ascii="Times New Roman" w:hAnsi="Times New Roman"/>
        </w:rPr>
        <w:t xml:space="preserve">         </w:t>
      </w:r>
      <w:r w:rsidRPr="0012651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26515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 w:rsidRPr="00D72861">
        <w:rPr>
          <w:rFonts w:ascii="Times New Roman" w:hAnsi="Times New Roman"/>
          <w:sz w:val="28"/>
          <w:szCs w:val="28"/>
        </w:rPr>
        <w:t xml:space="preserve"> </w:t>
      </w:r>
      <w:r w:rsidRPr="00126515">
        <w:rPr>
          <w:rFonts w:ascii="Times New Roman" w:hAnsi="Times New Roman"/>
          <w:sz w:val="28"/>
          <w:szCs w:val="28"/>
        </w:rPr>
        <w:t xml:space="preserve"> профессиональными (ПК) компетенциями:</w:t>
      </w:r>
    </w:p>
    <w:p w:rsidR="00AF5B55" w:rsidRPr="000D6936" w:rsidRDefault="00AF5B55" w:rsidP="00845B1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ab/>
        <w:t>ПК-</w:t>
      </w:r>
      <w:r>
        <w:rPr>
          <w:rFonts w:ascii="Times New Roman" w:hAnsi="Times New Roman"/>
          <w:sz w:val="28"/>
          <w:szCs w:val="28"/>
        </w:rPr>
        <w:t>6</w:t>
      </w:r>
      <w:r w:rsidRPr="000D6936">
        <w:rPr>
          <w:rFonts w:ascii="Times New Roman" w:hAnsi="Times New Roman"/>
          <w:sz w:val="28"/>
          <w:szCs w:val="28"/>
        </w:rPr>
        <w:t>:</w:t>
      </w:r>
      <w:r w:rsidRPr="000D6936">
        <w:rPr>
          <w:rFonts w:ascii="Times New Roman" w:hAnsi="Times New Roman"/>
          <w:b/>
          <w:sz w:val="28"/>
          <w:szCs w:val="28"/>
        </w:rPr>
        <w:t xml:space="preserve"> </w:t>
      </w:r>
      <w:r w:rsidRPr="000D6936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0D6936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 xml:space="preserve">анализировать и интерпретировать данные отечественной и зарубежной статистики о социально-экономических процессах и явлениях, выявлять тенденции изменения социально-экономических показателей </w:t>
      </w:r>
      <w:r w:rsidRPr="000D6936">
        <w:rPr>
          <w:rFonts w:ascii="Times New Roman" w:hAnsi="Times New Roman"/>
          <w:sz w:val="28"/>
          <w:szCs w:val="28"/>
        </w:rPr>
        <w:t>(</w:t>
      </w:r>
      <w:r w:rsidRPr="000D6936">
        <w:rPr>
          <w:rFonts w:ascii="Times New Roman" w:hAnsi="Times New Roman"/>
          <w:i/>
          <w:sz w:val="28"/>
          <w:szCs w:val="28"/>
        </w:rPr>
        <w:t>знать</w:t>
      </w:r>
      <w:r w:rsidRPr="000D6936">
        <w:rPr>
          <w:rFonts w:ascii="Times New Roman" w:hAnsi="Times New Roman"/>
          <w:sz w:val="28"/>
          <w:szCs w:val="28"/>
        </w:rPr>
        <w:t xml:space="preserve"> основы построения, расчета и анализа современной системы показателей, характеризующих деятельность хозяйствующих субъектов на макроуровне; </w:t>
      </w:r>
      <w:r w:rsidRPr="000D6936">
        <w:rPr>
          <w:rFonts w:ascii="Times New Roman" w:hAnsi="Times New Roman"/>
          <w:i/>
          <w:sz w:val="28"/>
          <w:szCs w:val="28"/>
        </w:rPr>
        <w:t>уметь</w:t>
      </w:r>
      <w:r w:rsidRPr="000D6936">
        <w:rPr>
          <w:rFonts w:ascii="Times New Roman" w:hAnsi="Times New Roman"/>
          <w:sz w:val="28"/>
          <w:szCs w:val="28"/>
        </w:rPr>
        <w:t xml:space="preserve"> анализировать и интерпретировать данные отечественной и зарубежной статистики о социально-экономических процессах и явлениях, выявлять тенденции изменения социально-экономических показателей; прогнозировать на основе стандартных теоретических и эконометрических моделей поведение экономических агентов, развитие экономических процессов и явлений на макроуровне; </w:t>
      </w:r>
      <w:r w:rsidRPr="000D6936">
        <w:rPr>
          <w:rFonts w:ascii="Times New Roman" w:hAnsi="Times New Roman"/>
          <w:i/>
          <w:sz w:val="28"/>
          <w:szCs w:val="28"/>
        </w:rPr>
        <w:t>владеть</w:t>
      </w:r>
      <w:r w:rsidRPr="000D6936">
        <w:rPr>
          <w:rFonts w:ascii="Times New Roman" w:hAnsi="Times New Roman"/>
          <w:sz w:val="28"/>
          <w:szCs w:val="28"/>
        </w:rPr>
        <w:t xml:space="preserve"> современными методиками расчета и анализа социально-экономических показателей, характеризующих экономические процессы и явления на макроуровне).</w:t>
      </w:r>
    </w:p>
    <w:p w:rsidR="00AF5B55" w:rsidRPr="000D6936" w:rsidRDefault="00AF5B55" w:rsidP="00DC5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0911A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F5B55" w:rsidRPr="000D6936" w:rsidRDefault="00AF5B55" w:rsidP="000911AE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В зависимости от вида и цели учебного занятия используются разнообразные активные и интерактивные формы проведения занятий.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Лекции и семинарские занятия ориентированы на активизацию познавательной и мыслительной деятельности студентов, развитие у них коммуникативных компетенций.</w:t>
      </w:r>
    </w:p>
    <w:p w:rsidR="00AF5B55" w:rsidRPr="000D6936" w:rsidRDefault="00AF5B55" w:rsidP="000911AE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Лекции проводятся в форме управляемой дискуссии.</w:t>
      </w:r>
    </w:p>
    <w:p w:rsidR="00AF5B55" w:rsidRPr="000D6936" w:rsidRDefault="00AF5B55" w:rsidP="000911A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На семинарских занятиях применяются следующие интерактивные методы обучения:</w:t>
      </w:r>
    </w:p>
    <w:p w:rsidR="00AF5B55" w:rsidRPr="000D6936" w:rsidRDefault="00AF5B55" w:rsidP="000911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- коллоквиум: массовый опрос студентов с организацией дискуссий и группового обсуждения широкого круга проблем;</w:t>
      </w:r>
    </w:p>
    <w:p w:rsidR="00AF5B55" w:rsidRPr="000D6936" w:rsidRDefault="00AF5B55" w:rsidP="000911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- мозговой штурм: сбор максимального количества идей с последующим отбором лучших и их оценкой;</w:t>
      </w:r>
    </w:p>
    <w:p w:rsidR="00AF5B55" w:rsidRPr="000D6936" w:rsidRDefault="00AF5B55" w:rsidP="000911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>- разработка проектов: составление проектов действий по обсуждаемому вопросу подгруппами студентов с предварительным сбором информации, консультацией у преподавателя, защитой и оценкой проектов с учетом мнения других подгрупп.</w:t>
      </w:r>
    </w:p>
    <w:p w:rsidR="00AF5B55" w:rsidRPr="000D6936" w:rsidRDefault="00AF5B55" w:rsidP="009004D3">
      <w:pPr>
        <w:spacing w:after="0" w:line="240" w:lineRule="auto"/>
        <w:ind w:firstLine="720"/>
        <w:jc w:val="right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0911AE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0D6936">
        <w:rPr>
          <w:rFonts w:ascii="Times New Roman" w:hAnsi="Times New Roman"/>
          <w:sz w:val="28"/>
          <w:szCs w:val="28"/>
        </w:rPr>
        <w:t>О.Н.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Петрушенко</w:t>
      </w:r>
      <w:r w:rsidRPr="000D6936">
        <w:rPr>
          <w:rFonts w:ascii="Times New Roman" w:hAnsi="Times New Roman"/>
          <w:sz w:val="28"/>
          <w:szCs w:val="28"/>
        </w:rPr>
        <w:t xml:space="preserve">, канд. экон. наук, доцент, кафедра экономической теории, регионалистики и мировой экономики </w:t>
      </w:r>
    </w:p>
    <w:p w:rsidR="00AF5B55" w:rsidRPr="000D6936" w:rsidRDefault="00AF5B55" w:rsidP="009004D3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widowControl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F5B55" w:rsidRPr="000D6936" w:rsidRDefault="00AF5B55" w:rsidP="009004D3">
      <w:pPr>
        <w:pStyle w:val="BodyText"/>
        <w:widowControl w:val="0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AF5B55" w:rsidRPr="000D6936" w:rsidRDefault="00AF5B55" w:rsidP="009004D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D6936">
        <w:rPr>
          <w:rFonts w:ascii="Times New Roman" w:hAnsi="Times New Roman"/>
          <w:sz w:val="28"/>
          <w:szCs w:val="28"/>
        </w:rPr>
        <w:t xml:space="preserve"> </w:t>
      </w:r>
    </w:p>
    <w:p w:rsidR="00AF5B55" w:rsidRPr="000D6936" w:rsidRDefault="00AF5B55">
      <w:pPr>
        <w:rPr>
          <w:rFonts w:ascii="Times New Roman" w:hAnsi="Times New Roman"/>
          <w:sz w:val="28"/>
          <w:szCs w:val="28"/>
        </w:rPr>
      </w:pPr>
    </w:p>
    <w:sectPr w:rsidR="00AF5B55" w:rsidRPr="000D6936" w:rsidSect="0044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711BF"/>
    <w:multiLevelType w:val="hybridMultilevel"/>
    <w:tmpl w:val="DB9C7B76"/>
    <w:lvl w:ilvl="0" w:tplc="0EC29F9A">
      <w:numFmt w:val="bullet"/>
      <w:lvlText w:val="-"/>
      <w:lvlJc w:val="left"/>
      <w:pPr>
        <w:tabs>
          <w:tab w:val="num" w:pos="400"/>
        </w:tabs>
        <w:ind w:left="40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F82C02"/>
    <w:multiLevelType w:val="hybridMultilevel"/>
    <w:tmpl w:val="F8661ED2"/>
    <w:lvl w:ilvl="0" w:tplc="6114A95E">
      <w:start w:val="1"/>
      <w:numFmt w:val="bullet"/>
      <w:lvlText w:val="–"/>
      <w:lvlJc w:val="left"/>
      <w:pPr>
        <w:tabs>
          <w:tab w:val="num" w:pos="400"/>
        </w:tabs>
        <w:ind w:left="40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60"/>
        </w:tabs>
        <w:ind w:left="7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80"/>
        </w:tabs>
        <w:ind w:left="1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00"/>
        </w:tabs>
        <w:ind w:left="2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20"/>
        </w:tabs>
        <w:ind w:left="29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40"/>
        </w:tabs>
        <w:ind w:left="3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60"/>
        </w:tabs>
        <w:ind w:left="4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80"/>
        </w:tabs>
        <w:ind w:left="50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00"/>
        </w:tabs>
        <w:ind w:left="5800" w:hanging="360"/>
      </w:pPr>
      <w:rPr>
        <w:rFonts w:ascii="Wingdings" w:hAnsi="Wingdings" w:hint="default"/>
      </w:rPr>
    </w:lvl>
  </w:abstractNum>
  <w:abstractNum w:abstractNumId="2">
    <w:nsid w:val="53A81213"/>
    <w:multiLevelType w:val="singleLevel"/>
    <w:tmpl w:val="0EC29F9A"/>
    <w:lvl w:ilvl="0">
      <w:numFmt w:val="bullet"/>
      <w:lvlText w:val="-"/>
      <w:lvlJc w:val="left"/>
      <w:pPr>
        <w:tabs>
          <w:tab w:val="num" w:pos="400"/>
        </w:tabs>
        <w:ind w:left="400" w:hanging="360"/>
      </w:pPr>
    </w:lvl>
  </w:abstractNum>
  <w:abstractNum w:abstractNumId="3">
    <w:nsid w:val="7C5760D7"/>
    <w:multiLevelType w:val="hybridMultilevel"/>
    <w:tmpl w:val="BDB6A180"/>
    <w:lvl w:ilvl="0" w:tplc="0EC29F9A">
      <w:numFmt w:val="bullet"/>
      <w:lvlText w:val="-"/>
      <w:lvlJc w:val="left"/>
      <w:pPr>
        <w:tabs>
          <w:tab w:val="num" w:pos="440"/>
        </w:tabs>
        <w:ind w:left="44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2142"/>
    <w:rsid w:val="00005779"/>
    <w:rsid w:val="0003273E"/>
    <w:rsid w:val="00083A7D"/>
    <w:rsid w:val="000911AE"/>
    <w:rsid w:val="000D6936"/>
    <w:rsid w:val="00126515"/>
    <w:rsid w:val="0016694C"/>
    <w:rsid w:val="001B2142"/>
    <w:rsid w:val="001C5E5F"/>
    <w:rsid w:val="00253379"/>
    <w:rsid w:val="0031562F"/>
    <w:rsid w:val="003246E2"/>
    <w:rsid w:val="0032496E"/>
    <w:rsid w:val="00382545"/>
    <w:rsid w:val="00390721"/>
    <w:rsid w:val="003929EF"/>
    <w:rsid w:val="00396970"/>
    <w:rsid w:val="003B73B5"/>
    <w:rsid w:val="003F2BED"/>
    <w:rsid w:val="004071DE"/>
    <w:rsid w:val="004266F6"/>
    <w:rsid w:val="00446F4A"/>
    <w:rsid w:val="004849A1"/>
    <w:rsid w:val="004A0362"/>
    <w:rsid w:val="004A28D6"/>
    <w:rsid w:val="004B58EF"/>
    <w:rsid w:val="00500A13"/>
    <w:rsid w:val="005520C1"/>
    <w:rsid w:val="005E19F4"/>
    <w:rsid w:val="005F0AF9"/>
    <w:rsid w:val="006026C3"/>
    <w:rsid w:val="00667F11"/>
    <w:rsid w:val="00687CA5"/>
    <w:rsid w:val="006A54A8"/>
    <w:rsid w:val="006A726E"/>
    <w:rsid w:val="006E090B"/>
    <w:rsid w:val="00845B1A"/>
    <w:rsid w:val="008B0560"/>
    <w:rsid w:val="009004D3"/>
    <w:rsid w:val="00A468B0"/>
    <w:rsid w:val="00A54133"/>
    <w:rsid w:val="00AC0009"/>
    <w:rsid w:val="00AE3423"/>
    <w:rsid w:val="00AF5B55"/>
    <w:rsid w:val="00B40F69"/>
    <w:rsid w:val="00B84CE6"/>
    <w:rsid w:val="00BE334F"/>
    <w:rsid w:val="00C142B0"/>
    <w:rsid w:val="00C63137"/>
    <w:rsid w:val="00CD4ECA"/>
    <w:rsid w:val="00D72861"/>
    <w:rsid w:val="00D83CE0"/>
    <w:rsid w:val="00DC5DA6"/>
    <w:rsid w:val="00DC6D5E"/>
    <w:rsid w:val="00E85CD0"/>
    <w:rsid w:val="00EB12E5"/>
    <w:rsid w:val="00EF7982"/>
    <w:rsid w:val="00F31885"/>
    <w:rsid w:val="00F540C4"/>
    <w:rsid w:val="00F60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F4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9004D3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004D3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02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5</Pages>
  <Words>1372</Words>
  <Characters>7827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Петрушенко Олег Николаевич</dc:creator>
  <cp:keywords/>
  <dc:description/>
  <cp:lastModifiedBy>ChuTN</cp:lastModifiedBy>
  <cp:revision>22</cp:revision>
  <dcterms:created xsi:type="dcterms:W3CDTF">2014-04-14T07:45:00Z</dcterms:created>
  <dcterms:modified xsi:type="dcterms:W3CDTF">2016-10-10T06:06:00Z</dcterms:modified>
</cp:coreProperties>
</file>