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6675" w:rsidRPr="00321D8D" w:rsidRDefault="00B26675" w:rsidP="004813E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321D8D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B26675" w:rsidRPr="00321D8D" w:rsidRDefault="00B26675" w:rsidP="004017D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26675" w:rsidRPr="00321D8D" w:rsidRDefault="00B26675" w:rsidP="00FF071B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 w:rsidRPr="00321D8D">
        <w:rPr>
          <w:rFonts w:ascii="Times New Roman" w:hAnsi="Times New Roman"/>
          <w:sz w:val="28"/>
          <w:szCs w:val="28"/>
        </w:rPr>
        <w:t>Дисциплина Б1.В.ДВ.</w:t>
      </w:r>
      <w:r>
        <w:rPr>
          <w:rFonts w:ascii="Times New Roman" w:hAnsi="Times New Roman"/>
          <w:sz w:val="28"/>
          <w:szCs w:val="28"/>
        </w:rPr>
        <w:t>8.2</w:t>
      </w:r>
      <w:r w:rsidRPr="00321D8D">
        <w:rPr>
          <w:rFonts w:ascii="Times New Roman" w:hAnsi="Times New Roman"/>
          <w:sz w:val="28"/>
          <w:szCs w:val="28"/>
        </w:rPr>
        <w:t xml:space="preserve"> Финансы</w:t>
      </w:r>
      <w:r>
        <w:rPr>
          <w:rFonts w:ascii="Times New Roman" w:hAnsi="Times New Roman"/>
          <w:sz w:val="28"/>
          <w:szCs w:val="28"/>
        </w:rPr>
        <w:t xml:space="preserve">, денежное обращение и кредит </w:t>
      </w:r>
    </w:p>
    <w:p w:rsidR="00B26675" w:rsidRPr="00321D8D" w:rsidRDefault="00B26675" w:rsidP="004017D9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B26675" w:rsidRPr="00321D8D" w:rsidRDefault="00B26675" w:rsidP="004017D9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321D8D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321D8D">
        <w:rPr>
          <w:rFonts w:ascii="Times New Roman" w:hAnsi="Times New Roman"/>
          <w:sz w:val="28"/>
          <w:szCs w:val="28"/>
        </w:rPr>
        <w:t>7</w:t>
      </w:r>
    </w:p>
    <w:p w:rsidR="00B26675" w:rsidRPr="00321D8D" w:rsidRDefault="00B26675" w:rsidP="004017D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21D8D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321D8D">
        <w:rPr>
          <w:rFonts w:ascii="Times New Roman" w:hAnsi="Times New Roman"/>
          <w:sz w:val="28"/>
          <w:szCs w:val="28"/>
        </w:rPr>
        <w:t>72</w:t>
      </w:r>
    </w:p>
    <w:p w:rsidR="00B26675" w:rsidRPr="00321D8D" w:rsidRDefault="00B26675" w:rsidP="00701C2B">
      <w:pPr>
        <w:spacing w:after="0" w:line="240" w:lineRule="auto"/>
        <w:ind w:left="720"/>
        <w:jc w:val="both"/>
        <w:rPr>
          <w:rFonts w:ascii="Times New Roman" w:hAnsi="Times New Roman"/>
          <w:b/>
          <w:sz w:val="28"/>
          <w:szCs w:val="28"/>
        </w:rPr>
      </w:pPr>
      <w:r w:rsidRPr="00321D8D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321D8D">
        <w:rPr>
          <w:rFonts w:ascii="Times New Roman" w:hAnsi="Times New Roman"/>
          <w:sz w:val="28"/>
          <w:szCs w:val="28"/>
        </w:rPr>
        <w:t>2</w:t>
      </w:r>
    </w:p>
    <w:p w:rsidR="00B26675" w:rsidRPr="00321D8D" w:rsidRDefault="00B26675" w:rsidP="004017D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21D8D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321D8D">
        <w:rPr>
          <w:rFonts w:ascii="Times New Roman" w:hAnsi="Times New Roman"/>
          <w:sz w:val="28"/>
          <w:szCs w:val="28"/>
        </w:rPr>
        <w:t xml:space="preserve">  зачет</w:t>
      </w:r>
    </w:p>
    <w:p w:rsidR="00B26675" w:rsidRPr="00321D8D" w:rsidRDefault="00B26675" w:rsidP="004017D9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B26675" w:rsidRPr="00321D8D" w:rsidRDefault="00B26675" w:rsidP="004017D9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</w:t>
      </w:r>
      <w:r w:rsidRPr="00321D8D">
        <w:rPr>
          <w:rFonts w:ascii="Times New Roman" w:hAnsi="Times New Roman"/>
          <w:b/>
          <w:sz w:val="28"/>
          <w:szCs w:val="28"/>
        </w:rPr>
        <w:t>ОП:</w:t>
      </w:r>
    </w:p>
    <w:p w:rsidR="00B26675" w:rsidRPr="00321D8D" w:rsidRDefault="00B26675" w:rsidP="00701C2B">
      <w:pPr>
        <w:spacing w:after="0" w:line="240" w:lineRule="auto"/>
        <w:ind w:firstLine="567"/>
        <w:jc w:val="both"/>
        <w:rPr>
          <w:rFonts w:ascii="Times New Roman" w:hAnsi="Times New Roman"/>
          <w:i/>
          <w:iCs/>
          <w:sz w:val="28"/>
          <w:szCs w:val="28"/>
          <w:lang w:eastAsia="ru-RU"/>
        </w:rPr>
      </w:pPr>
      <w:r w:rsidRPr="00321D8D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Дисциплина «Финансы, денежное обращение и кредит» включена в дисциплины по выбору вариативной части учебного плана подготовки бакалавров по  направлению </w:t>
      </w:r>
      <w:r w:rsidRPr="00321D8D">
        <w:rPr>
          <w:rFonts w:ascii="Times New Roman" w:hAnsi="Times New Roman"/>
          <w:iCs/>
          <w:sz w:val="28"/>
          <w:szCs w:val="28"/>
          <w:lang w:eastAsia="ru-RU"/>
        </w:rPr>
        <w:t>35.03.</w:t>
      </w:r>
      <w:r w:rsidRPr="00F7761A">
        <w:rPr>
          <w:rFonts w:ascii="Times New Roman" w:hAnsi="Times New Roman"/>
          <w:iCs/>
          <w:sz w:val="28"/>
          <w:szCs w:val="28"/>
          <w:lang w:eastAsia="ru-RU"/>
        </w:rPr>
        <w:t>07</w:t>
      </w:r>
      <w:r w:rsidRPr="00321D8D">
        <w:rPr>
          <w:rFonts w:ascii="Times New Roman" w:hAnsi="Times New Roman"/>
          <w:i/>
          <w:iCs/>
          <w:sz w:val="28"/>
          <w:szCs w:val="28"/>
          <w:lang w:eastAsia="ru-RU"/>
        </w:rPr>
        <w:t xml:space="preserve"> Технология производства и переработки сельскохозяйственной продукции.</w:t>
      </w:r>
    </w:p>
    <w:p w:rsidR="00B26675" w:rsidRPr="00321D8D" w:rsidRDefault="00B26675" w:rsidP="00701C2B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i/>
          <w:iCs/>
          <w:sz w:val="28"/>
          <w:szCs w:val="28"/>
          <w:lang w:eastAsia="ru-RU"/>
        </w:rPr>
      </w:pPr>
      <w:r w:rsidRPr="00321D8D">
        <w:rPr>
          <w:rFonts w:ascii="Times New Roman" w:hAnsi="Times New Roman"/>
          <w:i/>
          <w:iCs/>
          <w:sz w:val="28"/>
          <w:szCs w:val="28"/>
          <w:lang w:eastAsia="ru-RU"/>
        </w:rPr>
        <w:t xml:space="preserve">  </w:t>
      </w:r>
    </w:p>
    <w:p w:rsidR="00B26675" w:rsidRPr="00321D8D" w:rsidRDefault="00B26675" w:rsidP="00701C2B">
      <w:pPr>
        <w:widowControl w:val="0"/>
        <w:tabs>
          <w:tab w:val="left" w:pos="540"/>
          <w:tab w:val="left" w:pos="72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321D8D">
        <w:rPr>
          <w:rFonts w:ascii="Times New Roman" w:hAnsi="Times New Roman"/>
          <w:b/>
          <w:sz w:val="28"/>
          <w:szCs w:val="28"/>
        </w:rPr>
        <w:t xml:space="preserve">  Цель и задачи освоения дисциплины: </w:t>
      </w:r>
    </w:p>
    <w:p w:rsidR="00B26675" w:rsidRPr="00321D8D" w:rsidRDefault="00B26675" w:rsidP="00701C2B">
      <w:pPr>
        <w:widowControl w:val="0"/>
        <w:tabs>
          <w:tab w:val="left" w:pos="540"/>
          <w:tab w:val="left" w:pos="72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321D8D">
        <w:rPr>
          <w:rFonts w:ascii="Times New Roman" w:hAnsi="Times New Roman"/>
          <w:sz w:val="28"/>
          <w:szCs w:val="28"/>
        </w:rPr>
        <w:t xml:space="preserve">  Цель дисциплины</w:t>
      </w:r>
      <w:r w:rsidRPr="00321D8D">
        <w:rPr>
          <w:rFonts w:ascii="Times New Roman" w:hAnsi="Times New Roman"/>
          <w:b/>
          <w:sz w:val="28"/>
          <w:szCs w:val="28"/>
        </w:rPr>
        <w:t xml:space="preserve"> – </w:t>
      </w:r>
      <w:r w:rsidRPr="00321D8D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формирование устойчивого представления о теоретических основах финансовых и денежных отношений, кредитования, взаимосвязи кредитной и банковской систем, их роли и функционирования в условиях рыночной экономики. </w:t>
      </w:r>
    </w:p>
    <w:p w:rsidR="00B26675" w:rsidRPr="00321D8D" w:rsidRDefault="00B26675" w:rsidP="004017D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21D8D">
        <w:rPr>
          <w:rFonts w:ascii="Times New Roman" w:hAnsi="Times New Roman"/>
          <w:sz w:val="28"/>
          <w:szCs w:val="28"/>
        </w:rPr>
        <w:t>Задачи:</w:t>
      </w:r>
    </w:p>
    <w:p w:rsidR="00B26675" w:rsidRPr="00321D8D" w:rsidRDefault="00B26675" w:rsidP="004017D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321D8D">
        <w:rPr>
          <w:rFonts w:ascii="Times New Roman" w:hAnsi="Times New Roman"/>
          <w:sz w:val="28"/>
          <w:szCs w:val="28"/>
          <w:lang w:eastAsia="ru-RU"/>
        </w:rPr>
        <w:t>- изучение особенностей финансов, денежного обращения, кредита и финансового управления в системе агропромышленного комплекса применительно к рыночным условиям;</w:t>
      </w:r>
    </w:p>
    <w:p w:rsidR="00B26675" w:rsidRPr="00321D8D" w:rsidRDefault="00B26675" w:rsidP="004017D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321D8D">
        <w:rPr>
          <w:rFonts w:ascii="Times New Roman" w:hAnsi="Times New Roman"/>
          <w:sz w:val="28"/>
          <w:szCs w:val="28"/>
          <w:lang w:eastAsia="ru-RU"/>
        </w:rPr>
        <w:t>- освоение основных концепций, способов и приемов финансового менеджмента применительно к предприятиям и организациям агробизнеса;</w:t>
      </w:r>
    </w:p>
    <w:p w:rsidR="00B26675" w:rsidRPr="00321D8D" w:rsidRDefault="00B26675" w:rsidP="004017D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321D8D">
        <w:rPr>
          <w:rFonts w:ascii="Times New Roman" w:hAnsi="Times New Roman"/>
          <w:sz w:val="28"/>
          <w:szCs w:val="28"/>
          <w:lang w:eastAsia="ru-RU"/>
        </w:rPr>
        <w:t>- приобретение навыков активного использования современных финансовых методов в финансовом управлении  предприятиями агробизнеса;</w:t>
      </w:r>
    </w:p>
    <w:p w:rsidR="00B26675" w:rsidRPr="00321D8D" w:rsidRDefault="00B26675" w:rsidP="004017D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321D8D">
        <w:rPr>
          <w:rFonts w:ascii="Times New Roman" w:hAnsi="Times New Roman"/>
          <w:sz w:val="28"/>
          <w:szCs w:val="28"/>
          <w:lang w:eastAsia="ru-RU"/>
        </w:rPr>
        <w:t>- освоение особенностей оценки структуры и стоимости капитала, оптимизации денежных потоков, затрат, доходов, формирования и использования прибыли в основных звеньях агропромышленного комплекса;</w:t>
      </w:r>
    </w:p>
    <w:p w:rsidR="00B26675" w:rsidRPr="00321D8D" w:rsidRDefault="00B26675" w:rsidP="004017D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321D8D">
        <w:rPr>
          <w:rFonts w:ascii="Times New Roman" w:hAnsi="Times New Roman"/>
          <w:sz w:val="28"/>
          <w:szCs w:val="28"/>
          <w:lang w:eastAsia="ru-RU"/>
        </w:rPr>
        <w:t>- овладение основами оценки финансовых и коммерческих рисков применительно к предприятиям и организациям агробизнеса;</w:t>
      </w:r>
    </w:p>
    <w:p w:rsidR="00B26675" w:rsidRPr="00321D8D" w:rsidRDefault="00B26675" w:rsidP="004017D9">
      <w:pPr>
        <w:spacing w:after="0" w:line="240" w:lineRule="auto"/>
        <w:ind w:firstLine="426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321D8D">
        <w:rPr>
          <w:rFonts w:ascii="Times New Roman" w:hAnsi="Times New Roman"/>
          <w:bCs/>
          <w:sz w:val="28"/>
          <w:szCs w:val="28"/>
          <w:lang w:eastAsia="ru-RU"/>
        </w:rPr>
        <w:t>- овладение основами методики управления финансовым состоянием структур агробизнеса;</w:t>
      </w:r>
    </w:p>
    <w:p w:rsidR="00B26675" w:rsidRPr="00321D8D" w:rsidRDefault="00B26675" w:rsidP="004017D9">
      <w:pPr>
        <w:spacing w:after="0" w:line="240" w:lineRule="auto"/>
        <w:ind w:firstLine="426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321D8D">
        <w:rPr>
          <w:rFonts w:ascii="Times New Roman" w:hAnsi="Times New Roman"/>
          <w:bCs/>
          <w:sz w:val="28"/>
          <w:szCs w:val="28"/>
          <w:lang w:eastAsia="ru-RU"/>
        </w:rPr>
        <w:t>- овладение основами методики управления реальными инвестициями в  системе агробизнеса;</w:t>
      </w:r>
    </w:p>
    <w:p w:rsidR="00B26675" w:rsidRPr="00321D8D" w:rsidRDefault="00B26675" w:rsidP="004017D9">
      <w:pPr>
        <w:spacing w:after="0" w:line="240" w:lineRule="auto"/>
        <w:ind w:firstLine="426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321D8D">
        <w:rPr>
          <w:rFonts w:ascii="Times New Roman" w:hAnsi="Times New Roman"/>
          <w:bCs/>
          <w:sz w:val="28"/>
          <w:szCs w:val="28"/>
          <w:lang w:eastAsia="ru-RU"/>
        </w:rPr>
        <w:t>- освоение методов антикризисного управления и повышения финансовой  эффективности в предприятиях агробизнеса.</w:t>
      </w:r>
    </w:p>
    <w:p w:rsidR="00B26675" w:rsidRPr="00321D8D" w:rsidRDefault="00B26675" w:rsidP="00701C2B">
      <w:pPr>
        <w:tabs>
          <w:tab w:val="left" w:pos="540"/>
          <w:tab w:val="left" w:pos="720"/>
        </w:tabs>
        <w:spacing w:after="0" w:line="240" w:lineRule="auto"/>
        <w:ind w:firstLine="426"/>
        <w:jc w:val="both"/>
        <w:rPr>
          <w:rFonts w:ascii="Times New Roman" w:hAnsi="Times New Roman"/>
          <w:bCs/>
          <w:sz w:val="28"/>
          <w:szCs w:val="28"/>
          <w:lang w:eastAsia="ru-RU"/>
        </w:rPr>
      </w:pPr>
    </w:p>
    <w:p w:rsidR="00B26675" w:rsidRPr="00321D8D" w:rsidRDefault="00B26675" w:rsidP="00701C2B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321D8D">
        <w:rPr>
          <w:rFonts w:ascii="Times New Roman" w:hAnsi="Times New Roman"/>
          <w:bCs/>
          <w:sz w:val="28"/>
          <w:szCs w:val="28"/>
          <w:lang w:eastAsia="ru-RU"/>
        </w:rPr>
        <w:t xml:space="preserve">         </w:t>
      </w:r>
      <w:r w:rsidRPr="00321D8D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B26675" w:rsidRPr="00321D8D" w:rsidRDefault="00B26675" w:rsidP="00701C2B">
      <w:pPr>
        <w:tabs>
          <w:tab w:val="left" w:pos="720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321D8D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Деньги как экономическая категория. Необходимость и предпосылки возникновения денег. Свойства денег. Теории денег: металлическая, номиналистическая и количественная. Виды денег и их современные особенности. Электронные деньги, их понятие, преимущества. Платёжные карты. Функции денег. Понятие и структура денежного оборота. Сфера оборота денежных средств – безналичный и наличный денежный оборот. Структура денежного оборота: безналичный и налично-денежный оборот. Основные принципы организации денежного оборота. </w:t>
      </w:r>
    </w:p>
    <w:p w:rsidR="00B26675" w:rsidRPr="00321D8D" w:rsidRDefault="00B26675" w:rsidP="004017D9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321D8D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Безналичный денежный оборот и принципы организации расчетов между предприятиями. Экономическая сущность безналичных расчетов. Факторы, определяющие изменение объёма и структуры безналичного денежного оборота. Классификация форм безналичных расчетов: расчеты платежными поручениями, по инкассо, аккредитивами, чеками и др. Пластиковые карточки: назначение, роль, виды. Электронные платежи. Платёжно-расчётная дисциплина, содержание и экономическое значение. </w:t>
      </w:r>
    </w:p>
    <w:p w:rsidR="00B26675" w:rsidRPr="00321D8D" w:rsidRDefault="00B26675" w:rsidP="004017D9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321D8D">
        <w:rPr>
          <w:rFonts w:ascii="Times New Roman" w:hAnsi="Times New Roman"/>
          <w:color w:val="000000"/>
          <w:sz w:val="28"/>
          <w:szCs w:val="28"/>
          <w:lang w:eastAsia="ru-RU"/>
        </w:rPr>
        <w:t>Закон денежного обращения, его характеристика. Уравнение обмена И. Фишера. Устойчивость денежного обращения и механизм его обеспечения.</w:t>
      </w:r>
    </w:p>
    <w:p w:rsidR="00B26675" w:rsidRPr="00321D8D" w:rsidRDefault="00B26675" w:rsidP="004017D9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321D8D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Денежная масса и скорость обращения денег. Факторы, оказывающие влияние на скорость обращения денег. Денежные агрегаты и их структура. Распределение по степени ликвидности. </w:t>
      </w:r>
    </w:p>
    <w:p w:rsidR="00B26675" w:rsidRPr="00321D8D" w:rsidRDefault="00B26675" w:rsidP="004017D9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321D8D">
        <w:rPr>
          <w:rFonts w:ascii="Times New Roman" w:hAnsi="Times New Roman"/>
          <w:color w:val="000000"/>
          <w:sz w:val="28"/>
          <w:szCs w:val="28"/>
          <w:lang w:eastAsia="ru-RU"/>
        </w:rPr>
        <w:t>Методы регулирования объема и состава денежной массы в России. Методы стабилизации национальной денежной единицы: нуллификация, девальвация, ревальвация, деноминация. Методы регулирования денежного оборота.</w:t>
      </w:r>
    </w:p>
    <w:p w:rsidR="00B26675" w:rsidRPr="00321D8D" w:rsidRDefault="00B26675" w:rsidP="004017D9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321D8D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Инфляция как многофакторный процесс. Причины, внутренние и внешние факторы инфляции. Сущность и формы проявления инфляции. Антиинфляционная политика, основные ее направления: дефляционная политика, политика доходов. </w:t>
      </w:r>
    </w:p>
    <w:p w:rsidR="00B26675" w:rsidRPr="00321D8D" w:rsidRDefault="00B26675" w:rsidP="00C915A7">
      <w:pPr>
        <w:pStyle w:val="BodyTextIndent2"/>
        <w:spacing w:after="0" w:line="240" w:lineRule="auto"/>
        <w:ind w:left="0"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321D8D">
        <w:rPr>
          <w:rFonts w:ascii="Times New Roman" w:hAnsi="Times New Roman"/>
          <w:sz w:val="28"/>
          <w:szCs w:val="28"/>
        </w:rPr>
        <w:t>Виды налоговых режимов, применяемых в РФ: Система налогообложения для сельскохозяйственных товаропроизводителей (единый сельскохозяйственный налог) единый с/х налог. Упрощенная система налогообложения. Система налогообложения в виде единого налога на вмененный доход для отдельных видов деятельности. Система налогообложения при выполнении соглашений о разделе продукции.</w:t>
      </w:r>
      <w:r w:rsidRPr="00321D8D">
        <w:rPr>
          <w:rFonts w:ascii="Times New Roman" w:hAnsi="Times New Roman"/>
          <w:sz w:val="28"/>
          <w:szCs w:val="28"/>
          <w:lang w:eastAsia="ru-RU"/>
        </w:rPr>
        <w:t xml:space="preserve"> Источники финансирования оборотных активов в  организациях и предприятиях агробизнеса. Собственные источники финансирования. Регулирование величины собственных средств в аграрных фирмах. Паевой фонд аграрного кооператива. Использование прибыли. Заемные источники финансирования. Кредиты пайщиков и обслуживаемого населения. Нахождение оптимального соотношения между собственными и заемными источниками финансирования оборотных активов.</w:t>
      </w:r>
    </w:p>
    <w:p w:rsidR="00B26675" w:rsidRPr="00321D8D" w:rsidRDefault="00B26675" w:rsidP="00C915A7">
      <w:pPr>
        <w:tabs>
          <w:tab w:val="left" w:pos="584"/>
        </w:tabs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321D8D">
        <w:rPr>
          <w:rFonts w:ascii="Times New Roman" w:hAnsi="Times New Roman"/>
          <w:sz w:val="28"/>
          <w:szCs w:val="28"/>
        </w:rPr>
        <w:t>Повышение эффективности использования оборотного капитала в аграрных фирмах. Показатели эффективности использования оборотного капитала. Влияние учетной политики на величину индикаторов эффективности использования оборотного капитала в организациях и предприятиях агробизнеса. Выработка комплексной политики управления оборотными активами и источниками их финансирования. Управление текущими финансовыми потребностями. Примеры принятия решений в  организациях и предприятиях разных типов агробизнеса.</w:t>
      </w:r>
    </w:p>
    <w:p w:rsidR="00B26675" w:rsidRPr="0027500D" w:rsidRDefault="00B26675" w:rsidP="0027500D">
      <w:pPr>
        <w:tabs>
          <w:tab w:val="left" w:pos="540"/>
          <w:tab w:val="left" w:pos="720"/>
        </w:tabs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</w:t>
      </w:r>
    </w:p>
    <w:p w:rsidR="00B26675" w:rsidRDefault="00B26675" w:rsidP="0027500D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обладать </w:t>
      </w:r>
      <w:r w:rsidRPr="0027500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следующими общекультурными (ОК) компетенциями:</w:t>
      </w:r>
    </w:p>
    <w:p w:rsidR="00B26675" w:rsidRPr="00321D8D" w:rsidRDefault="00B26675" w:rsidP="00FF071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FF071B">
        <w:rPr>
          <w:rFonts w:ascii="Times New Roman" w:hAnsi="Times New Roman"/>
          <w:sz w:val="28"/>
          <w:szCs w:val="28"/>
        </w:rPr>
        <w:t xml:space="preserve">ОК-3: способен </w:t>
      </w:r>
      <w:r w:rsidRPr="00FF071B">
        <w:rPr>
          <w:rFonts w:ascii="Times New Roman" w:hAnsi="Times New Roman"/>
          <w:color w:val="000000"/>
          <w:sz w:val="28"/>
          <w:szCs w:val="28"/>
        </w:rPr>
        <w:t>использовать основы экономических знаний в различных сферах жизнедеятельности</w:t>
      </w:r>
      <w:r w:rsidRPr="00321D8D">
        <w:rPr>
          <w:rFonts w:ascii="Times New Roman" w:hAnsi="Times New Roman"/>
          <w:sz w:val="28"/>
          <w:szCs w:val="28"/>
        </w:rPr>
        <w:t xml:space="preserve"> (</w:t>
      </w:r>
      <w:r w:rsidRPr="00321D8D">
        <w:rPr>
          <w:rFonts w:ascii="Times New Roman" w:hAnsi="Times New Roman"/>
          <w:i/>
          <w:sz w:val="28"/>
          <w:szCs w:val="28"/>
        </w:rPr>
        <w:t>зна</w:t>
      </w:r>
      <w:r>
        <w:rPr>
          <w:rFonts w:ascii="Times New Roman" w:hAnsi="Times New Roman"/>
          <w:i/>
          <w:sz w:val="28"/>
          <w:szCs w:val="28"/>
        </w:rPr>
        <w:t>е</w:t>
      </w:r>
      <w:r w:rsidRPr="00321D8D">
        <w:rPr>
          <w:rFonts w:ascii="Times New Roman" w:hAnsi="Times New Roman"/>
          <w:i/>
          <w:sz w:val="28"/>
          <w:szCs w:val="28"/>
        </w:rPr>
        <w:t>т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321D8D">
        <w:rPr>
          <w:rFonts w:ascii="Times New Roman" w:hAnsi="Times New Roman"/>
          <w:i/>
          <w:sz w:val="28"/>
          <w:szCs w:val="28"/>
        </w:rPr>
        <w:t xml:space="preserve"> </w:t>
      </w:r>
      <w:r w:rsidRPr="00321D8D">
        <w:rPr>
          <w:rFonts w:ascii="Times New Roman" w:hAnsi="Times New Roman"/>
          <w:sz w:val="28"/>
          <w:szCs w:val="28"/>
        </w:rPr>
        <w:t xml:space="preserve">основные положения экономической теории, особенности функционирования рынка труда, особенности современного состояния российской экономики; </w:t>
      </w:r>
      <w:r w:rsidRPr="00321D8D">
        <w:rPr>
          <w:rFonts w:ascii="Times New Roman" w:hAnsi="Times New Roman"/>
          <w:i/>
          <w:sz w:val="28"/>
          <w:szCs w:val="28"/>
        </w:rPr>
        <w:t>уме</w:t>
      </w:r>
      <w:r>
        <w:rPr>
          <w:rFonts w:ascii="Times New Roman" w:hAnsi="Times New Roman"/>
          <w:i/>
          <w:sz w:val="28"/>
          <w:szCs w:val="28"/>
        </w:rPr>
        <w:t>е</w:t>
      </w:r>
      <w:r w:rsidRPr="00321D8D">
        <w:rPr>
          <w:rFonts w:ascii="Times New Roman" w:hAnsi="Times New Roman"/>
          <w:i/>
          <w:sz w:val="28"/>
          <w:szCs w:val="28"/>
        </w:rPr>
        <w:t>т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321D8D">
        <w:rPr>
          <w:rFonts w:ascii="Times New Roman" w:hAnsi="Times New Roman"/>
          <w:sz w:val="28"/>
          <w:szCs w:val="28"/>
        </w:rPr>
        <w:t xml:space="preserve"> строить простейшие экономические модели, рассчитывать основные экономические показатели; </w:t>
      </w:r>
      <w:r>
        <w:rPr>
          <w:rFonts w:ascii="Times New Roman" w:hAnsi="Times New Roman"/>
          <w:i/>
          <w:sz w:val="28"/>
          <w:szCs w:val="28"/>
        </w:rPr>
        <w:t xml:space="preserve">владеет </w:t>
      </w:r>
      <w:r w:rsidRPr="00321D8D">
        <w:rPr>
          <w:rFonts w:ascii="Times New Roman" w:hAnsi="Times New Roman"/>
          <w:sz w:val="28"/>
          <w:szCs w:val="28"/>
        </w:rPr>
        <w:t xml:space="preserve"> методологией естественных, гуманитарных и экономических наук).</w:t>
      </w:r>
    </w:p>
    <w:p w:rsidR="00B26675" w:rsidRPr="00321D8D" w:rsidRDefault="00B26675" w:rsidP="00701C2B">
      <w:pPr>
        <w:tabs>
          <w:tab w:val="left" w:pos="540"/>
          <w:tab w:val="left" w:pos="72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B26675" w:rsidRPr="00321D8D" w:rsidRDefault="00B26675" w:rsidP="004017D9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321D8D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B26675" w:rsidRPr="00321D8D" w:rsidRDefault="00B26675" w:rsidP="00701C2B">
      <w:pPr>
        <w:widowControl w:val="0"/>
        <w:tabs>
          <w:tab w:val="left" w:pos="720"/>
        </w:tabs>
        <w:spacing w:after="0" w:line="240" w:lineRule="auto"/>
        <w:ind w:firstLine="560"/>
        <w:jc w:val="both"/>
        <w:rPr>
          <w:rFonts w:ascii="Times New Roman" w:hAnsi="Times New Roman"/>
          <w:sz w:val="28"/>
          <w:szCs w:val="28"/>
          <w:lang w:eastAsia="ru-RU"/>
        </w:rPr>
      </w:pPr>
      <w:r w:rsidRPr="00321D8D">
        <w:rPr>
          <w:rFonts w:ascii="Times New Roman" w:hAnsi="Times New Roman"/>
          <w:iCs/>
          <w:sz w:val="28"/>
          <w:szCs w:val="28"/>
          <w:lang w:eastAsia="ru-RU"/>
        </w:rPr>
        <w:t xml:space="preserve">  Дисциплина предполагает использование в учебном процессе следующих форм проведения занятий: рассмотрение конкретных ситуаций,</w:t>
      </w:r>
      <w:r w:rsidRPr="00321D8D">
        <w:rPr>
          <w:rFonts w:ascii="Times New Roman" w:hAnsi="Times New Roman"/>
          <w:i/>
          <w:iCs/>
          <w:sz w:val="28"/>
          <w:szCs w:val="28"/>
          <w:lang w:eastAsia="ru-RU"/>
        </w:rPr>
        <w:t xml:space="preserve"> </w:t>
      </w:r>
      <w:r w:rsidRPr="00321D8D">
        <w:rPr>
          <w:rFonts w:ascii="Times New Roman" w:hAnsi="Times New Roman"/>
          <w:sz w:val="28"/>
          <w:szCs w:val="28"/>
          <w:lang w:eastAsia="ru-RU"/>
        </w:rPr>
        <w:t xml:space="preserve">анализ деловых ситуаций, проведение круглых столов, дискуссий, дебатов, «мозгового штурма», работу в малых группах. </w:t>
      </w:r>
    </w:p>
    <w:p w:rsidR="00B26675" w:rsidRPr="00321D8D" w:rsidRDefault="00B26675" w:rsidP="004017D9">
      <w:pPr>
        <w:widowControl w:val="0"/>
        <w:spacing w:after="0" w:line="240" w:lineRule="auto"/>
        <w:ind w:firstLine="560"/>
        <w:jc w:val="both"/>
        <w:rPr>
          <w:rFonts w:ascii="Times New Roman" w:hAnsi="Times New Roman"/>
          <w:sz w:val="28"/>
          <w:szCs w:val="28"/>
          <w:lang w:eastAsia="ru-RU"/>
        </w:rPr>
      </w:pPr>
      <w:r w:rsidRPr="00321D8D">
        <w:rPr>
          <w:rFonts w:ascii="Times New Roman" w:hAnsi="Times New Roman"/>
          <w:sz w:val="28"/>
          <w:szCs w:val="28"/>
          <w:lang w:eastAsia="ru-RU"/>
        </w:rPr>
        <w:t>Теоретический материал излагается на лекционных занятиях в форме лекций – дискуссий.</w:t>
      </w:r>
    </w:p>
    <w:p w:rsidR="00B26675" w:rsidRPr="00321D8D" w:rsidRDefault="00B26675" w:rsidP="004017D9">
      <w:pPr>
        <w:widowControl w:val="0"/>
        <w:spacing w:after="0" w:line="240" w:lineRule="auto"/>
        <w:ind w:firstLine="560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B26675" w:rsidRPr="00321D8D" w:rsidRDefault="00B26675" w:rsidP="00701C2B">
      <w:pPr>
        <w:tabs>
          <w:tab w:val="left" w:pos="72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321D8D">
        <w:rPr>
          <w:rFonts w:ascii="Times New Roman" w:hAnsi="Times New Roman"/>
          <w:b/>
          <w:sz w:val="28"/>
          <w:szCs w:val="28"/>
          <w:lang w:eastAsia="ru-RU"/>
        </w:rPr>
        <w:t xml:space="preserve">  Составители:  </w:t>
      </w:r>
      <w:r w:rsidRPr="00321D8D">
        <w:rPr>
          <w:rFonts w:ascii="Times New Roman" w:hAnsi="Times New Roman"/>
          <w:sz w:val="28"/>
          <w:szCs w:val="28"/>
          <w:lang w:eastAsia="ru-RU"/>
        </w:rPr>
        <w:t>А.В. Мороз, канд.</w:t>
      </w:r>
      <w:r w:rsidRPr="005D383A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1D8D">
        <w:rPr>
          <w:rFonts w:ascii="Times New Roman" w:hAnsi="Times New Roman"/>
          <w:sz w:val="28"/>
          <w:szCs w:val="28"/>
          <w:lang w:eastAsia="ru-RU"/>
        </w:rPr>
        <w:t>экон.</w:t>
      </w:r>
      <w:r w:rsidRPr="005D383A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наук</w:t>
      </w:r>
      <w:r w:rsidRPr="00321D8D">
        <w:rPr>
          <w:rFonts w:ascii="Times New Roman" w:hAnsi="Times New Roman"/>
          <w:sz w:val="28"/>
          <w:szCs w:val="28"/>
          <w:lang w:eastAsia="ru-RU"/>
        </w:rPr>
        <w:t>, профессор, Е.А. Распутина, ассистент, кафедра финансов и аудита</w:t>
      </w:r>
    </w:p>
    <w:p w:rsidR="00B26675" w:rsidRPr="00321D8D" w:rsidRDefault="00B26675" w:rsidP="004017D9">
      <w:pPr>
        <w:rPr>
          <w:rFonts w:ascii="Times New Roman" w:hAnsi="Times New Roman"/>
          <w:sz w:val="28"/>
          <w:szCs w:val="28"/>
        </w:rPr>
      </w:pPr>
    </w:p>
    <w:sectPr w:rsidR="00B26675" w:rsidRPr="00321D8D" w:rsidSect="00AE19A3">
      <w:headerReference w:type="even" r:id="rId7"/>
      <w:headerReference w:type="default" r:id="rId8"/>
      <w:footerReference w:type="even" r:id="rId9"/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6675" w:rsidRDefault="00B26675" w:rsidP="00836197">
      <w:pPr>
        <w:spacing w:after="0" w:line="240" w:lineRule="auto"/>
      </w:pPr>
      <w:r>
        <w:separator/>
      </w:r>
    </w:p>
  </w:endnote>
  <w:endnote w:type="continuationSeparator" w:id="0">
    <w:p w:rsidR="00B26675" w:rsidRDefault="00B26675" w:rsidP="008361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6675" w:rsidRDefault="00B26675" w:rsidP="000E1BC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B26675" w:rsidRDefault="00B26675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6675" w:rsidRDefault="00B26675" w:rsidP="0002041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:rsidR="00B26675" w:rsidRDefault="00B26675">
    <w:pPr>
      <w:pStyle w:val="Footer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6675" w:rsidRDefault="00B26675" w:rsidP="00836197">
      <w:pPr>
        <w:spacing w:after="0" w:line="240" w:lineRule="auto"/>
      </w:pPr>
      <w:r>
        <w:separator/>
      </w:r>
    </w:p>
  </w:footnote>
  <w:footnote w:type="continuationSeparator" w:id="0">
    <w:p w:rsidR="00B26675" w:rsidRDefault="00B26675" w:rsidP="008361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6675" w:rsidRDefault="00B26675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B26675" w:rsidRDefault="00B26675">
    <w:pPr>
      <w:pStyle w:val="Header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6675" w:rsidRDefault="00B26675">
    <w:pPr>
      <w:pStyle w:val="Header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9F5CD9"/>
    <w:multiLevelType w:val="hybridMultilevel"/>
    <w:tmpl w:val="5260990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017D9"/>
    <w:rsid w:val="00020415"/>
    <w:rsid w:val="00067063"/>
    <w:rsid w:val="00070823"/>
    <w:rsid w:val="000E1BCB"/>
    <w:rsid w:val="0027500D"/>
    <w:rsid w:val="002C128E"/>
    <w:rsid w:val="00321D8D"/>
    <w:rsid w:val="003C1A1C"/>
    <w:rsid w:val="004017D9"/>
    <w:rsid w:val="004813E1"/>
    <w:rsid w:val="0051583C"/>
    <w:rsid w:val="005D383A"/>
    <w:rsid w:val="00641346"/>
    <w:rsid w:val="00701C2B"/>
    <w:rsid w:val="007765D8"/>
    <w:rsid w:val="00836197"/>
    <w:rsid w:val="00884631"/>
    <w:rsid w:val="008B3A94"/>
    <w:rsid w:val="008B577A"/>
    <w:rsid w:val="00916C79"/>
    <w:rsid w:val="009D0566"/>
    <w:rsid w:val="009E1732"/>
    <w:rsid w:val="00A73083"/>
    <w:rsid w:val="00AE19A3"/>
    <w:rsid w:val="00B26675"/>
    <w:rsid w:val="00BC0085"/>
    <w:rsid w:val="00BE7BFE"/>
    <w:rsid w:val="00C915A7"/>
    <w:rsid w:val="00CD6F26"/>
    <w:rsid w:val="00E0703E"/>
    <w:rsid w:val="00E5572F"/>
    <w:rsid w:val="00F7761A"/>
    <w:rsid w:val="00F94628"/>
    <w:rsid w:val="00F95F71"/>
    <w:rsid w:val="00FD165D"/>
    <w:rsid w:val="00FF07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6197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4017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017D9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4017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017D9"/>
    <w:rPr>
      <w:rFonts w:cs="Times New Roman"/>
    </w:rPr>
  </w:style>
  <w:style w:type="character" w:styleId="PageNumber">
    <w:name w:val="page number"/>
    <w:basedOn w:val="DefaultParagraphFont"/>
    <w:uiPriority w:val="99"/>
    <w:rsid w:val="004017D9"/>
    <w:rPr>
      <w:rFonts w:cs="Times New Roman"/>
    </w:rPr>
  </w:style>
  <w:style w:type="paragraph" w:styleId="BodyTextIndent2">
    <w:name w:val="Body Text Indent 2"/>
    <w:basedOn w:val="Normal"/>
    <w:link w:val="BodyTextIndent2Char"/>
    <w:uiPriority w:val="99"/>
    <w:semiHidden/>
    <w:rsid w:val="004017D9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4017D9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0159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159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16</TotalTime>
  <Pages>3</Pages>
  <Words>869</Words>
  <Characters>4957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Распутина Елена Александровна</dc:creator>
  <cp:keywords/>
  <dc:description/>
  <cp:lastModifiedBy>ChuTN</cp:lastModifiedBy>
  <cp:revision>10</cp:revision>
  <dcterms:created xsi:type="dcterms:W3CDTF">2014-05-28T03:31:00Z</dcterms:created>
  <dcterms:modified xsi:type="dcterms:W3CDTF">2016-11-14T09:45:00Z</dcterms:modified>
</cp:coreProperties>
</file>